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E6EE" w14:textId="77777777" w:rsidR="007A1520" w:rsidRPr="007A1520" w:rsidRDefault="008B44D7" w:rsidP="008B44D7">
      <w:pPr>
        <w:jc w:val="center"/>
        <w:rPr>
          <w:rFonts w:ascii="Arial" w:eastAsia="Microsoft YaHei" w:hAnsi="Arial" w:cs="Arial"/>
          <w:b/>
          <w:sz w:val="32"/>
          <w:szCs w:val="32"/>
          <w:lang w:eastAsia="zh-CN"/>
        </w:rPr>
      </w:pPr>
      <w:r w:rsidRPr="007A1520">
        <w:rPr>
          <w:rFonts w:ascii="Arial" w:eastAsia="Microsoft YaHei" w:hAnsi="Arial" w:cs="Arial"/>
          <w:b/>
          <w:sz w:val="32"/>
          <w:szCs w:val="32"/>
        </w:rPr>
        <w:t>Westlaw</w:t>
      </w:r>
      <w:r w:rsidR="00DD0A09" w:rsidRPr="007A1520">
        <w:rPr>
          <w:rFonts w:ascii="Arial" w:eastAsia="Microsoft YaHei" w:hAnsi="Arial" w:cs="Arial"/>
          <w:b/>
          <w:sz w:val="32"/>
          <w:szCs w:val="32"/>
        </w:rPr>
        <w:t>.com</w:t>
      </w:r>
      <w:r w:rsidRPr="007A1520">
        <w:rPr>
          <w:rFonts w:ascii="Arial" w:eastAsia="Microsoft YaHei" w:hAnsi="Arial" w:cs="Arial"/>
          <w:b/>
          <w:sz w:val="32"/>
          <w:szCs w:val="32"/>
        </w:rPr>
        <w:t xml:space="preserve"> </w:t>
      </w:r>
      <w:r w:rsidR="009810A2">
        <w:rPr>
          <w:rFonts w:ascii="Arial" w:eastAsia="Microsoft YaHei" w:hAnsi="Arial" w:cs="Arial" w:hint="eastAsia"/>
          <w:b/>
          <w:sz w:val="32"/>
          <w:szCs w:val="32"/>
          <w:lang w:eastAsia="zh-CN"/>
        </w:rPr>
        <w:t>产品</w:t>
      </w:r>
      <w:r w:rsidR="009810A2">
        <w:rPr>
          <w:rFonts w:ascii="Arial" w:eastAsia="Microsoft YaHei" w:hAnsi="Arial" w:cs="Arial"/>
          <w:b/>
          <w:sz w:val="32"/>
          <w:szCs w:val="32"/>
          <w:lang w:eastAsia="zh-CN"/>
        </w:rPr>
        <w:t>优势</w:t>
      </w:r>
    </w:p>
    <w:p w14:paraId="7CCD2D0C" w14:textId="77777777" w:rsidR="003A0E68" w:rsidRPr="00FF62D3" w:rsidRDefault="003A0E68">
      <w:pPr>
        <w:rPr>
          <w:rFonts w:ascii="Arial" w:eastAsia="Microsoft YaHei" w:hAnsi="Arial" w:cs="Arial"/>
          <w:b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b/>
          <w:sz w:val="22"/>
          <w:szCs w:val="22"/>
          <w:lang w:eastAsia="zh-CN"/>
        </w:rPr>
        <w:t xml:space="preserve">Westlaw.com </w:t>
      </w:r>
      <w:r w:rsidRPr="00FF62D3">
        <w:rPr>
          <w:rFonts w:ascii="Arial" w:eastAsia="Microsoft YaHei" w:hAnsi="Arial" w:cs="Arial"/>
          <w:b/>
          <w:sz w:val="22"/>
          <w:szCs w:val="22"/>
          <w:lang w:eastAsia="zh-CN"/>
        </w:rPr>
        <w:t>数据库内容和检索功能简介</w:t>
      </w:r>
    </w:p>
    <w:p w14:paraId="66461779" w14:textId="77777777" w:rsidR="003A0E68" w:rsidRPr="00FF62D3" w:rsidRDefault="003A0E68">
      <w:pPr>
        <w:rPr>
          <w:rFonts w:ascii="Arial" w:eastAsia="Microsoft YaHei" w:hAnsi="Arial" w:cs="Arial"/>
          <w:b/>
          <w:sz w:val="22"/>
          <w:szCs w:val="22"/>
          <w:lang w:eastAsia="zh-CN"/>
        </w:rPr>
      </w:pPr>
    </w:p>
    <w:p w14:paraId="29FF6F60" w14:textId="77777777" w:rsidR="006A1A73" w:rsidRPr="00FF62D3" w:rsidRDefault="006A1A73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>Thomson Reuters 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是汤森路透依托业界值得信赖的专家和核心法律研究工具，为法律工作者创建的新一代、一站式法律信息检索平台。以权威的英美法国家原始法律资料，以及首屈一指的二次法律资料为基础，独家研发的世界顶尖的</w:t>
      </w:r>
      <w:proofErr w:type="spellStart"/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WestSearch</w:t>
      </w:r>
      <w:proofErr w:type="spellEnd"/>
      <w:r w:rsidRPr="00FF62D3">
        <w:rPr>
          <w:rFonts w:ascii="Arial" w:eastAsia="Microsoft YaHei" w:hAnsi="Arial" w:cs="Arial"/>
          <w:sz w:val="22"/>
          <w:szCs w:val="22"/>
          <w:lang w:eastAsia="zh-CN"/>
        </w:rPr>
        <w:t>的法律搜索引擎，倍受英美法国家法律研究人员推崇的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Key Number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系统，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Headnote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判例摘要，</w:t>
      </w:r>
      <w:proofErr w:type="spellStart"/>
      <w:r w:rsidRPr="00FF62D3">
        <w:rPr>
          <w:rFonts w:ascii="Arial" w:eastAsia="Microsoft YaHei" w:hAnsi="Arial" w:cs="Arial"/>
          <w:sz w:val="22"/>
          <w:szCs w:val="22"/>
          <w:lang w:eastAsia="zh-CN"/>
        </w:rPr>
        <w:t>KeyCite</w:t>
      </w:r>
      <w:proofErr w:type="spellEnd"/>
      <w:r w:rsidR="00FF62D3">
        <w:rPr>
          <w:rFonts w:ascii="Arial" w:eastAsia="Microsoft YaHei" w:hAnsi="Arial" w:cs="Arial"/>
          <w:sz w:val="22"/>
          <w:szCs w:val="22"/>
          <w:lang w:eastAsia="zh-CN"/>
        </w:rPr>
        <w:t>分析工具，这些产品将为您提供最好的法律检索服务</w:t>
      </w:r>
      <w:r w:rsidR="00FF62D3">
        <w:rPr>
          <w:rFonts w:ascii="Arial" w:eastAsia="Microsoft YaHei" w:hAnsi="Arial" w:cs="Arial" w:hint="eastAsia"/>
          <w:sz w:val="22"/>
          <w:szCs w:val="22"/>
          <w:lang w:eastAsia="zh-CN"/>
        </w:rPr>
        <w:t>。</w:t>
      </w:r>
    </w:p>
    <w:p w14:paraId="4760775D" w14:textId="77777777" w:rsidR="006A1A73" w:rsidRPr="00FF62D3" w:rsidRDefault="006A1A73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5ACFFB2F" w14:textId="77777777" w:rsidR="006A1A73" w:rsidRPr="00FF62D3" w:rsidRDefault="00AE491B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Thomson Reuters </w:t>
      </w:r>
      <w:r w:rsidR="006A1A73"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="006A1A73" w:rsidRPr="00FF62D3">
        <w:rPr>
          <w:rFonts w:ascii="Arial" w:eastAsia="Microsoft YaHei" w:hAnsi="Arial" w:cs="Arial"/>
          <w:sz w:val="22"/>
          <w:szCs w:val="22"/>
          <w:lang w:eastAsia="zh-CN"/>
        </w:rPr>
        <w:t>连第七年被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The </w:t>
      </w:r>
      <w:r w:rsidR="001076C0" w:rsidRPr="00FF62D3">
        <w:rPr>
          <w:rFonts w:ascii="Arial" w:eastAsia="Microsoft YaHei" w:hAnsi="Arial" w:cs="Arial"/>
          <w:sz w:val="22"/>
          <w:szCs w:val="22"/>
          <w:lang w:eastAsia="zh-CN"/>
        </w:rPr>
        <w:t>National Law Journal</w:t>
      </w:r>
      <w:r w:rsidR="006A1A73" w:rsidRPr="00FF62D3">
        <w:rPr>
          <w:rFonts w:ascii="Arial" w:eastAsia="Microsoft YaHei" w:hAnsi="Arial" w:cs="Arial"/>
          <w:sz w:val="22"/>
          <w:szCs w:val="22"/>
          <w:lang w:eastAsia="zh-CN"/>
        </w:rPr>
        <w:t>的读者评选为</w:t>
      </w:r>
      <w:r w:rsidR="001076C0" w:rsidRPr="00FF62D3">
        <w:rPr>
          <w:rFonts w:ascii="Arial" w:eastAsia="Microsoft YaHei" w:hAnsi="Arial" w:cs="Arial"/>
          <w:sz w:val="22"/>
          <w:szCs w:val="22"/>
          <w:lang w:eastAsia="zh-CN"/>
        </w:rPr>
        <w:t>Best Online Legal Research Service</w:t>
      </w:r>
      <w:r w:rsidR="006A1A73" w:rsidRPr="00FF62D3">
        <w:rPr>
          <w:rFonts w:ascii="Arial" w:eastAsia="Microsoft YaHei" w:hAnsi="Arial" w:cs="Arial"/>
          <w:sz w:val="22"/>
          <w:szCs w:val="22"/>
          <w:lang w:eastAsia="zh-CN"/>
        </w:rPr>
        <w:t>，在法律研究和创新方面处于行业领先地位。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2018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年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7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月推出的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 Edge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被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The National Law Journal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评为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2</w:t>
      </w:r>
      <w:r w:rsidR="00FF62D3">
        <w:rPr>
          <w:rFonts w:ascii="Arial" w:eastAsia="Microsoft YaHei" w:hAnsi="Arial" w:cs="Arial"/>
          <w:sz w:val="22"/>
          <w:szCs w:val="22"/>
          <w:lang w:eastAsia="zh-CN"/>
        </w:rPr>
        <w:t>019 Emerging Legal Technologies</w:t>
      </w:r>
      <w:r w:rsidR="00FF62D3">
        <w:rPr>
          <w:rFonts w:ascii="Arial" w:eastAsia="Microsoft YaHei" w:hAnsi="Arial" w:cs="Arial" w:hint="eastAsia"/>
          <w:sz w:val="22"/>
          <w:szCs w:val="22"/>
          <w:lang w:eastAsia="zh-CN"/>
        </w:rPr>
        <w:t>。</w:t>
      </w:r>
    </w:p>
    <w:p w14:paraId="77E41017" w14:textId="77777777" w:rsidR="00AE491B" w:rsidRPr="00FF62D3" w:rsidRDefault="00AE491B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034A3048" w14:textId="77777777" w:rsidR="00E40BF7" w:rsidRPr="00FF62D3" w:rsidRDefault="00AE491B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>汤森路透公司每年对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的资金投入一直保持业内领先，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所提供的内容不论在更新速度还是质量上都得到业界肯定。中国政法类重点高校将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数据库的使用方法列入政法类院校联合编撰的英美法检索教材之中，并详细介绍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的检索方法和实用经验，将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作为政法类高校学习和使用的重点外文数据库。</w:t>
      </w:r>
    </w:p>
    <w:p w14:paraId="502AD940" w14:textId="77777777" w:rsidR="00AE491B" w:rsidRPr="00FF62D3" w:rsidRDefault="00AE491B" w:rsidP="00AE491B">
      <w:pPr>
        <w:autoSpaceDE w:val="0"/>
        <w:autoSpaceDN w:val="0"/>
        <w:adjustRightInd w:val="0"/>
        <w:rPr>
          <w:rFonts w:ascii="Arial" w:eastAsia="Microsoft YaHei" w:hAnsi="Arial" w:cs="Arial"/>
          <w:sz w:val="22"/>
          <w:szCs w:val="22"/>
          <w:lang w:eastAsia="zh-CN"/>
        </w:rPr>
      </w:pPr>
    </w:p>
    <w:p w14:paraId="16DD54B5" w14:textId="77777777" w:rsidR="00DD0A09" w:rsidRPr="00FF62D3" w:rsidRDefault="00AE491B" w:rsidP="00AE491B">
      <w:pPr>
        <w:autoSpaceDE w:val="0"/>
        <w:autoSpaceDN w:val="0"/>
        <w:adjustRightInd w:val="0"/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>汤森路透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进入中国十余年，深受广大老师和同学们的厚爱，签约国内高校已超过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100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所，使用量也遥遥领先，是当之无愧的全球和全国使用量最多的法律信息数据库，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Westlaw.com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通过第三方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www.alexa.cn 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全球网站流量排名，第</w:t>
      </w:r>
      <w:r w:rsidR="00DD0A09" w:rsidRPr="00FF62D3">
        <w:rPr>
          <w:rFonts w:ascii="Arial" w:eastAsia="Microsoft YaHei" w:hAnsi="Arial" w:cs="Arial"/>
          <w:sz w:val="22"/>
          <w:szCs w:val="22"/>
          <w:lang w:eastAsia="zh-CN"/>
        </w:rPr>
        <w:t>7951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位（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201</w:t>
      </w:r>
      <w:r w:rsidR="00DD0A09" w:rsidRPr="00FF62D3">
        <w:rPr>
          <w:rFonts w:ascii="Arial" w:eastAsia="Microsoft YaHei" w:hAnsi="Arial" w:cs="Arial"/>
          <w:sz w:val="22"/>
          <w:szCs w:val="22"/>
          <w:lang w:eastAsia="zh-CN"/>
        </w:rPr>
        <w:t>9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-</w:t>
      </w:r>
      <w:r w:rsidR="00DD0A09" w:rsidRPr="00FF62D3">
        <w:rPr>
          <w:rFonts w:ascii="Arial" w:eastAsia="Microsoft YaHei" w:hAnsi="Arial" w:cs="Arial"/>
          <w:sz w:val="22"/>
          <w:szCs w:val="22"/>
          <w:lang w:eastAsia="zh-CN"/>
        </w:rPr>
        <w:t>3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-</w:t>
      </w:r>
      <w:r w:rsidR="00DD0A09" w:rsidRPr="00FF62D3">
        <w:rPr>
          <w:rFonts w:ascii="Arial" w:eastAsia="Microsoft YaHei" w:hAnsi="Arial" w:cs="Arial"/>
          <w:sz w:val="22"/>
          <w:szCs w:val="22"/>
          <w:lang w:eastAsia="zh-CN"/>
        </w:rPr>
        <w:t>19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）</w:t>
      </w:r>
      <w:r w:rsidR="00DD0A09" w:rsidRPr="00FF62D3">
        <w:rPr>
          <w:rFonts w:ascii="Arial" w:eastAsia="Microsoft YaHei" w:hAnsi="Arial" w:cs="Arial"/>
          <w:sz w:val="22"/>
          <w:szCs w:val="22"/>
          <w:lang w:eastAsia="zh-CN"/>
        </w:rPr>
        <w:t>，</w:t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>远高于其他同类数据库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。</w:t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>详情请见</w:t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>：</w:t>
      </w:r>
      <w:r w:rsidR="00B91867" w:rsidRPr="00FF62D3">
        <w:rPr>
          <w:rFonts w:ascii="Arial" w:eastAsia="Microsoft YaHei" w:hAnsi="Arial" w:cs="Arial"/>
          <w:sz w:val="22"/>
          <w:szCs w:val="22"/>
          <w:lang w:eastAsia="zh-CN"/>
        </w:rPr>
        <w:fldChar w:fldCharType="begin"/>
      </w:r>
      <w:r w:rsidR="00B91867" w:rsidRPr="00FF62D3">
        <w:rPr>
          <w:rFonts w:ascii="Arial" w:eastAsia="Microsoft YaHei" w:hAnsi="Arial" w:cs="Arial"/>
          <w:sz w:val="22"/>
          <w:szCs w:val="22"/>
          <w:lang w:eastAsia="zh-CN"/>
        </w:rPr>
        <w:instrText xml:space="preserve"> HYPERLINK "http://www.alexa.cn/rank/westlaw.com" </w:instrText>
      </w:r>
      <w:r w:rsidR="00B91867" w:rsidRPr="00FF62D3">
        <w:rPr>
          <w:rFonts w:ascii="Arial" w:eastAsia="Microsoft YaHei" w:hAnsi="Arial" w:cs="Arial"/>
          <w:sz w:val="22"/>
          <w:szCs w:val="22"/>
          <w:lang w:eastAsia="zh-CN"/>
        </w:rPr>
        <w:fldChar w:fldCharType="separate"/>
      </w:r>
      <w:r w:rsidR="00B91867" w:rsidRPr="00FF62D3">
        <w:rPr>
          <w:rStyle w:val="Hyperlink"/>
          <w:rFonts w:ascii="Arial" w:eastAsia="Microsoft YaHei" w:hAnsi="Arial" w:cs="Arial"/>
          <w:sz w:val="22"/>
          <w:szCs w:val="22"/>
          <w:lang w:eastAsia="zh-CN"/>
        </w:rPr>
        <w:t>http://www.alexa.cn/rank/westlaw.com</w:t>
      </w:r>
      <w:r w:rsidR="00B91867" w:rsidRPr="00FF62D3">
        <w:rPr>
          <w:rFonts w:ascii="Arial" w:eastAsia="Microsoft YaHei" w:hAnsi="Arial" w:cs="Arial"/>
          <w:sz w:val="22"/>
          <w:szCs w:val="22"/>
          <w:lang w:eastAsia="zh-CN"/>
        </w:rPr>
        <w:fldChar w:fldCharType="end"/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>。</w:t>
      </w:r>
      <w:r w:rsidR="00252158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</w:p>
    <w:p w14:paraId="44074FD0" w14:textId="77777777" w:rsidR="001E1F69" w:rsidRPr="00FF62D3" w:rsidRDefault="001E1F69" w:rsidP="00AE491B">
      <w:pPr>
        <w:autoSpaceDE w:val="0"/>
        <w:autoSpaceDN w:val="0"/>
        <w:adjustRightInd w:val="0"/>
        <w:rPr>
          <w:rFonts w:ascii="Arial" w:eastAsia="Microsoft YaHei" w:hAnsi="Arial" w:cs="Arial"/>
          <w:sz w:val="22"/>
          <w:szCs w:val="22"/>
          <w:lang w:eastAsia="zh-CN"/>
        </w:rPr>
      </w:pPr>
    </w:p>
    <w:p w14:paraId="678DB0E8" w14:textId="77777777" w:rsidR="003A0E68" w:rsidRPr="00142115" w:rsidRDefault="003A0E68" w:rsidP="003A0E68">
      <w:pPr>
        <w:rPr>
          <w:rFonts w:ascii="Arial" w:eastAsia="Microsoft YaHei" w:hAnsi="Arial" w:cs="Arial"/>
          <w:b/>
          <w:sz w:val="22"/>
          <w:szCs w:val="22"/>
          <w:lang w:eastAsia="zh-CN"/>
        </w:rPr>
      </w:pPr>
      <w:r w:rsidRPr="00142115">
        <w:rPr>
          <w:rFonts w:ascii="Arial" w:eastAsia="Microsoft YaHei" w:hAnsi="Arial" w:cs="Arial"/>
          <w:b/>
          <w:sz w:val="22"/>
          <w:szCs w:val="22"/>
          <w:lang w:eastAsia="zh-CN"/>
        </w:rPr>
        <w:t>主要内容包含：</w:t>
      </w:r>
    </w:p>
    <w:p w14:paraId="41C8A606" w14:textId="77777777" w:rsidR="007A1520" w:rsidRPr="00FF62D3" w:rsidRDefault="007A1520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499603AE" w14:textId="77777777" w:rsidR="003A0E68" w:rsidRPr="00FF62D3" w:rsidRDefault="003A0E68" w:rsidP="003A0E68">
      <w:pPr>
        <w:rPr>
          <w:rFonts w:ascii="Arial" w:eastAsia="Microsoft YaHei" w:hAnsi="Arial" w:cs="Arial"/>
          <w:bCs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 1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．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判例法：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作为诸多国家法律报告官方授权出版者，收录了美国联邦和州判例（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1658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年至今）、英国（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1865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年至今）、欧盟（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1952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年至今）、澳大利亚（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1903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年至今）、香港地区（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1905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年至今）、加拿大（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1825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年至今）和韩国（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2000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年至今）的所有判例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, </w:t>
      </w:r>
      <w:r w:rsidR="003E20E3" w:rsidRPr="00FF62D3">
        <w:rPr>
          <w:rFonts w:ascii="Arial" w:eastAsia="Microsoft YaHei" w:hAnsi="Arial" w:cs="Arial"/>
          <w:sz w:val="22"/>
          <w:szCs w:val="22"/>
          <w:lang w:eastAsia="zh-CN"/>
        </w:rPr>
        <w:t>以及国际法院、国际刑事法院（包含前南法院和前卢旺达法院）、世贸组织等判例报告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1500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多种法学期刊全文，远多于其他同类据库</w:t>
      </w:r>
    </w:p>
    <w:p w14:paraId="1B17F956" w14:textId="77777777" w:rsidR="007A1520" w:rsidRPr="00FF62D3" w:rsidRDefault="007A1520" w:rsidP="00D52CE7">
      <w:pPr>
        <w:pStyle w:val="ListParagraph"/>
        <w:spacing w:after="0" w:line="240" w:lineRule="auto"/>
        <w:ind w:left="690"/>
        <w:contextualSpacing w:val="0"/>
        <w:jc w:val="both"/>
        <w:rPr>
          <w:rFonts w:ascii="Arial" w:eastAsia="Microsoft YaHei" w:hAnsi="Arial" w:cs="Arial"/>
        </w:rPr>
      </w:pPr>
    </w:p>
    <w:p w14:paraId="01C52AE4" w14:textId="77777777" w:rsidR="003A0E68" w:rsidRPr="00FF62D3" w:rsidRDefault="003A0E68" w:rsidP="00FF62D3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2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．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法律法规：收录的各国的法律条文主要包括英国成文法（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1267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年至今）、美国联邦和州法（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1789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年至今）、欧盟法规（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1952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年至今）、香港地区（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1997</w:t>
      </w:r>
      <w:r w:rsidR="00F40312" w:rsidRPr="00FF62D3">
        <w:rPr>
          <w:rFonts w:ascii="Arial" w:eastAsia="Microsoft YaHei" w:hAnsi="Arial" w:cs="Arial"/>
          <w:sz w:val="22"/>
          <w:szCs w:val="22"/>
          <w:lang w:eastAsia="zh-CN"/>
        </w:rPr>
        <w:t>年至今）、加拿大和韩国的法律法规。</w:t>
      </w:r>
    </w:p>
    <w:p w14:paraId="040B2DB8" w14:textId="77777777" w:rsidR="007A1520" w:rsidRPr="00FF62D3" w:rsidRDefault="007A1520" w:rsidP="003A0E68">
      <w:pPr>
        <w:ind w:firstLine="480"/>
        <w:rPr>
          <w:rFonts w:ascii="Arial" w:eastAsia="Microsoft YaHei" w:hAnsi="Arial" w:cs="Arial"/>
          <w:sz w:val="22"/>
          <w:szCs w:val="22"/>
          <w:lang w:eastAsia="zh-CN"/>
        </w:rPr>
      </w:pPr>
    </w:p>
    <w:p w14:paraId="3BE5AADD" w14:textId="77777777" w:rsidR="00D52CE7" w:rsidRPr="00FF62D3" w:rsidRDefault="00FF62D3" w:rsidP="00D52CE7">
      <w:pPr>
        <w:jc w:val="both"/>
        <w:rPr>
          <w:rFonts w:ascii="Arial" w:eastAsia="Microsoft YaHei" w:hAnsi="Arial" w:cs="Arial"/>
          <w:sz w:val="22"/>
          <w:szCs w:val="22"/>
        </w:rPr>
      </w:pPr>
      <w:r w:rsidRPr="00FF62D3">
        <w:rPr>
          <w:rFonts w:ascii="Arial" w:eastAsia="Microsoft YaHei" w:hAnsi="Arial" w:cs="Arial"/>
          <w:bCs/>
          <w:sz w:val="22"/>
          <w:szCs w:val="22"/>
        </w:rPr>
        <w:lastRenderedPageBreak/>
        <w:t>3</w:t>
      </w:r>
      <w:r w:rsidR="003A0E68" w:rsidRPr="00FF62D3">
        <w:rPr>
          <w:rFonts w:ascii="Arial" w:eastAsia="Microsoft YaHei" w:hAnsi="Arial" w:cs="Arial"/>
          <w:bCs/>
          <w:sz w:val="22"/>
          <w:szCs w:val="22"/>
        </w:rPr>
        <w:t>．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全球近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6,000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种法学期刊（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journal and law review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）、</w:t>
      </w:r>
      <w:proofErr w:type="spellStart"/>
      <w:r w:rsidR="00F40312" w:rsidRPr="00FF62D3">
        <w:rPr>
          <w:rFonts w:ascii="Arial" w:eastAsia="Microsoft YaHei" w:hAnsi="Arial" w:cs="Arial"/>
          <w:bCs/>
          <w:sz w:val="22"/>
          <w:szCs w:val="22"/>
        </w:rPr>
        <w:t>杂志</w:t>
      </w:r>
      <w:proofErr w:type="spellEnd"/>
      <w:r w:rsidR="00020BFA">
        <w:rPr>
          <w:rFonts w:ascii="Arial" w:eastAsia="Microsoft YaHei" w:hAnsi="Arial" w:cs="Arial" w:hint="eastAsia"/>
          <w:bCs/>
          <w:sz w:val="22"/>
          <w:szCs w:val="22"/>
          <w:lang w:eastAsia="zh-CN"/>
        </w:rPr>
        <w:t xml:space="preserve"> 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(magazine</w:t>
      </w:r>
      <w:r w:rsidR="00937B12">
        <w:rPr>
          <w:rFonts w:ascii="Arial" w:eastAsia="Microsoft YaHei" w:hAnsi="Arial" w:cs="Arial" w:hint="eastAsia"/>
          <w:bCs/>
          <w:sz w:val="22"/>
          <w:szCs w:val="22"/>
          <w:lang w:eastAsia="zh-CN"/>
        </w:rPr>
        <w:t>)</w:t>
      </w:r>
      <w:proofErr w:type="spellStart"/>
      <w:r w:rsidR="00F40312" w:rsidRPr="00FF62D3">
        <w:rPr>
          <w:rFonts w:ascii="Arial" w:eastAsia="Microsoft YaHei" w:hAnsi="Arial" w:cs="Arial"/>
          <w:bCs/>
          <w:sz w:val="22"/>
          <w:szCs w:val="22"/>
        </w:rPr>
        <w:t>和通讯</w:t>
      </w:r>
      <w:proofErr w:type="spellEnd"/>
      <w:r w:rsidR="00F40312" w:rsidRPr="00FF62D3">
        <w:rPr>
          <w:rFonts w:ascii="Arial" w:eastAsia="Microsoft YaHei" w:hAnsi="Arial" w:cs="Arial"/>
          <w:bCs/>
          <w:sz w:val="22"/>
          <w:szCs w:val="22"/>
        </w:rPr>
        <w:t>(newsletter)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。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 xml:space="preserve"> 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回溯</w:t>
      </w:r>
      <w:r w:rsidR="00D52CE7" w:rsidRPr="00FF62D3">
        <w:rPr>
          <w:rFonts w:ascii="Arial" w:eastAsia="Microsoft YaHei" w:hAnsi="Arial" w:cs="Arial"/>
          <w:bCs/>
          <w:sz w:val="22"/>
          <w:szCs w:val="22"/>
        </w:rPr>
        <w:t>期</w:t>
      </w:r>
      <w:r w:rsidR="00F40312" w:rsidRPr="00FF62D3">
        <w:rPr>
          <w:rFonts w:ascii="Arial" w:eastAsia="Microsoft YaHei" w:hAnsi="Arial" w:cs="Arial"/>
          <w:bCs/>
          <w:sz w:val="22"/>
          <w:szCs w:val="22"/>
        </w:rPr>
        <w:t>长，并没有时</w:t>
      </w:r>
      <w:r w:rsidR="00D52CE7" w:rsidRPr="00FF62D3">
        <w:rPr>
          <w:rFonts w:ascii="Arial" w:eastAsia="Microsoft YaHei" w:hAnsi="Arial" w:cs="Arial"/>
          <w:bCs/>
          <w:sz w:val="22"/>
          <w:szCs w:val="22"/>
        </w:rPr>
        <w:t>滞，很多知名期刊都是从创刊开始至现刊。</w:t>
      </w:r>
    </w:p>
    <w:p w14:paraId="74D8A189" w14:textId="77777777" w:rsidR="00F40312" w:rsidRPr="00FF62D3" w:rsidRDefault="00F40312" w:rsidP="00FF62D3">
      <w:pPr>
        <w:pStyle w:val="ListParagraph"/>
        <w:numPr>
          <w:ilvl w:val="0"/>
          <w:numId w:val="20"/>
        </w:numPr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《哈弗法学评论》（</w:t>
      </w:r>
      <w:r w:rsidRPr="00FF62D3">
        <w:rPr>
          <w:rFonts w:ascii="Arial" w:eastAsia="Microsoft YaHei" w:hAnsi="Arial" w:cs="Arial"/>
        </w:rPr>
        <w:t>Harvard Law Reviews</w:t>
      </w:r>
      <w:r w:rsidRPr="00FF62D3">
        <w:rPr>
          <w:rFonts w:ascii="Arial" w:eastAsia="Microsoft YaHei" w:hAnsi="Arial" w:cs="Arial"/>
        </w:rPr>
        <w:t>）全文起始于</w:t>
      </w:r>
      <w:r w:rsidRPr="00FF62D3">
        <w:rPr>
          <w:rFonts w:ascii="Arial" w:eastAsia="Microsoft YaHei" w:hAnsi="Arial" w:cs="Arial"/>
        </w:rPr>
        <w:t xml:space="preserve">1887 </w:t>
      </w:r>
      <w:r w:rsidRPr="00FF62D3">
        <w:rPr>
          <w:rFonts w:ascii="Arial" w:eastAsia="Microsoft YaHei" w:hAnsi="Arial" w:cs="Arial"/>
        </w:rPr>
        <w:t>年（第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卷）至最新现刊</w:t>
      </w:r>
    </w:p>
    <w:p w14:paraId="35B9FDB4" w14:textId="77777777" w:rsidR="00F40312" w:rsidRPr="00FF62D3" w:rsidRDefault="00F40312" w:rsidP="00FF62D3">
      <w:pPr>
        <w:pStyle w:val="ListParagraph"/>
        <w:numPr>
          <w:ilvl w:val="0"/>
          <w:numId w:val="20"/>
        </w:numPr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《耶鲁法学评论》（</w:t>
      </w:r>
      <w:r w:rsidRPr="00FF62D3">
        <w:rPr>
          <w:rFonts w:ascii="Arial" w:eastAsia="Microsoft YaHei" w:hAnsi="Arial" w:cs="Arial"/>
        </w:rPr>
        <w:t>Yale Law Reviews</w:t>
      </w:r>
      <w:r w:rsidRPr="00FF62D3">
        <w:rPr>
          <w:rFonts w:ascii="Arial" w:eastAsia="Microsoft YaHei" w:hAnsi="Arial" w:cs="Arial"/>
        </w:rPr>
        <w:t>）起始于</w:t>
      </w:r>
      <w:r w:rsidRPr="00FF62D3">
        <w:rPr>
          <w:rFonts w:ascii="Arial" w:eastAsia="Microsoft YaHei" w:hAnsi="Arial" w:cs="Arial"/>
        </w:rPr>
        <w:t>1891</w:t>
      </w:r>
      <w:r w:rsidRPr="00FF62D3">
        <w:rPr>
          <w:rFonts w:ascii="Arial" w:eastAsia="Microsoft YaHei" w:hAnsi="Arial" w:cs="Arial"/>
        </w:rPr>
        <w:t>年（第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卷）至最新现刊</w:t>
      </w:r>
    </w:p>
    <w:p w14:paraId="3B46C2D3" w14:textId="77777777" w:rsidR="00F40312" w:rsidRPr="00FF62D3" w:rsidRDefault="00F40312" w:rsidP="00FF62D3">
      <w:pPr>
        <w:pStyle w:val="ListParagraph"/>
        <w:numPr>
          <w:ilvl w:val="0"/>
          <w:numId w:val="20"/>
        </w:numPr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《斯坦福法学评论》（</w:t>
      </w:r>
      <w:r w:rsidRPr="00FF62D3">
        <w:rPr>
          <w:rFonts w:ascii="Arial" w:eastAsia="Microsoft YaHei" w:hAnsi="Arial" w:cs="Arial"/>
        </w:rPr>
        <w:t>Stanford Law Reviews</w:t>
      </w:r>
      <w:r w:rsidRPr="00FF62D3">
        <w:rPr>
          <w:rFonts w:ascii="Arial" w:eastAsia="Microsoft YaHei" w:hAnsi="Arial" w:cs="Arial"/>
        </w:rPr>
        <w:t>）全文始于</w:t>
      </w:r>
      <w:r w:rsidRPr="00FF62D3">
        <w:rPr>
          <w:rFonts w:ascii="Arial" w:eastAsia="Microsoft YaHei" w:hAnsi="Arial" w:cs="Arial"/>
        </w:rPr>
        <w:t>1947</w:t>
      </w:r>
      <w:r w:rsidRPr="00FF62D3">
        <w:rPr>
          <w:rFonts w:ascii="Arial" w:eastAsia="Microsoft YaHei" w:hAnsi="Arial" w:cs="Arial"/>
        </w:rPr>
        <w:t>年（第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卷）至最新现刊</w:t>
      </w:r>
    </w:p>
    <w:p w14:paraId="24ACE9BA" w14:textId="77777777" w:rsidR="00F40312" w:rsidRPr="00FF62D3" w:rsidRDefault="00FF62D3" w:rsidP="00F40312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>4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.</w:t>
      </w:r>
      <w:bookmarkStart w:id="0" w:name="_Hlk5002737"/>
      <w:r w:rsidR="00D52CE7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="00D52CE7" w:rsidRPr="00FF62D3">
        <w:rPr>
          <w:rFonts w:ascii="Arial" w:eastAsia="Microsoft YaHei" w:hAnsi="Arial" w:cs="Arial"/>
          <w:sz w:val="22"/>
          <w:szCs w:val="22"/>
          <w:lang w:eastAsia="zh-CN"/>
        </w:rPr>
        <w:t>近</w:t>
      </w:r>
      <w:r w:rsidR="00D52CE7" w:rsidRPr="00FF62D3">
        <w:rPr>
          <w:rFonts w:ascii="Arial" w:eastAsia="Microsoft YaHei" w:hAnsi="Arial" w:cs="Arial"/>
          <w:sz w:val="22"/>
          <w:szCs w:val="22"/>
          <w:lang w:eastAsia="zh-CN"/>
        </w:rPr>
        <w:t>4,000</w:t>
      </w:r>
      <w:r w:rsidR="00133730">
        <w:rPr>
          <w:rFonts w:ascii="Arial" w:eastAsia="Microsoft YaHei" w:hAnsi="Arial" w:cs="Arial" w:hint="eastAsia"/>
          <w:sz w:val="22"/>
          <w:szCs w:val="22"/>
          <w:lang w:eastAsia="zh-CN"/>
        </w:rPr>
        <w:t>卷</w:t>
      </w:r>
      <w:r w:rsidR="00D52CE7" w:rsidRPr="00FF62D3">
        <w:rPr>
          <w:rFonts w:ascii="Arial" w:eastAsia="Microsoft YaHei" w:hAnsi="Arial" w:cs="Arial"/>
          <w:sz w:val="22"/>
          <w:szCs w:val="22"/>
          <w:lang w:eastAsia="zh-CN"/>
        </w:rPr>
        <w:t>法学专著，</w:t>
      </w:r>
      <w:r w:rsidR="00D52CE7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="00D52CE7"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均由</w:t>
      </w:r>
      <w:r w:rsidR="00D52CE7"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Westlaw</w:t>
      </w:r>
      <w:r w:rsidR="00D52CE7"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独家提供，使用更便捷</w:t>
      </w:r>
      <w:r w:rsidR="0031105B">
        <w:rPr>
          <w:rFonts w:ascii="Arial" w:eastAsia="Microsoft YaHei" w:hAnsi="Arial" w:cs="Arial" w:hint="eastAsia"/>
          <w:bCs/>
          <w:sz w:val="22"/>
          <w:szCs w:val="22"/>
          <w:lang w:eastAsia="zh-CN"/>
        </w:rPr>
        <w:t>。</w:t>
      </w:r>
    </w:p>
    <w:p w14:paraId="188F4C94" w14:textId="77777777" w:rsidR="00D52CE7" w:rsidRPr="00FF62D3" w:rsidRDefault="00D52CE7" w:rsidP="00D52CE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  <w:bCs/>
        </w:rPr>
      </w:pPr>
      <w:r w:rsidRPr="00FF62D3">
        <w:rPr>
          <w:rFonts w:ascii="Arial" w:eastAsia="Microsoft YaHei" w:hAnsi="Arial" w:cs="Arial"/>
        </w:rPr>
        <w:t>《美国法律重述》（</w:t>
      </w:r>
      <w:r w:rsidRPr="00FF62D3">
        <w:rPr>
          <w:rFonts w:ascii="Arial" w:eastAsia="Microsoft YaHei" w:hAnsi="Arial" w:cs="Arial"/>
        </w:rPr>
        <w:t>Restatement and Principles of the Law</w:t>
      </w:r>
      <w:r w:rsidRPr="00FF62D3">
        <w:rPr>
          <w:rFonts w:ascii="Arial" w:eastAsia="Microsoft YaHei" w:hAnsi="Arial" w:cs="Arial"/>
        </w:rPr>
        <w:t>）</w:t>
      </w:r>
    </w:p>
    <w:p w14:paraId="4C799298" w14:textId="77777777" w:rsidR="00D52CE7" w:rsidRPr="00FF62D3" w:rsidRDefault="00D52CE7" w:rsidP="00D52CE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  <w:bCs/>
        </w:rPr>
      </w:pPr>
      <w:r w:rsidRPr="00FF62D3">
        <w:rPr>
          <w:rFonts w:ascii="Arial" w:eastAsia="Microsoft YaHei" w:hAnsi="Arial" w:cs="Arial"/>
        </w:rPr>
        <w:t>《美国法典注释》（</w:t>
      </w:r>
      <w:r w:rsidRPr="00FF62D3">
        <w:rPr>
          <w:rFonts w:ascii="Arial" w:eastAsia="Microsoft YaHei" w:hAnsi="Arial" w:cs="Arial"/>
        </w:rPr>
        <w:t>United States Code Annotated</w:t>
      </w:r>
      <w:r w:rsidRPr="00FF62D3">
        <w:rPr>
          <w:rFonts w:ascii="Arial" w:eastAsia="Microsoft YaHei" w:hAnsi="Arial" w:cs="Arial"/>
        </w:rPr>
        <w:t>）</w:t>
      </w:r>
    </w:p>
    <w:p w14:paraId="6EF9C056" w14:textId="77777777" w:rsidR="00D52CE7" w:rsidRPr="00FF62D3" w:rsidRDefault="00D52CE7" w:rsidP="00D52CE7">
      <w:pPr>
        <w:numPr>
          <w:ilvl w:val="0"/>
          <w:numId w:val="16"/>
        </w:numPr>
        <w:rPr>
          <w:rFonts w:ascii="Arial" w:eastAsia="Microsoft YaHei" w:hAnsi="Arial" w:cs="Arial"/>
          <w:sz w:val="22"/>
          <w:szCs w:val="22"/>
        </w:rPr>
      </w:pPr>
      <w:r w:rsidRPr="00FF62D3">
        <w:rPr>
          <w:rFonts w:ascii="Arial" w:eastAsia="Microsoft YaHei" w:hAnsi="Arial" w:cs="Arial"/>
          <w:sz w:val="22"/>
          <w:szCs w:val="22"/>
        </w:rPr>
        <w:t>《</w:t>
      </w:r>
      <w:proofErr w:type="spellStart"/>
      <w:r w:rsidRPr="00FF62D3">
        <w:rPr>
          <w:rFonts w:ascii="Arial" w:eastAsia="Microsoft YaHei" w:hAnsi="Arial" w:cs="Arial"/>
          <w:sz w:val="22"/>
          <w:szCs w:val="22"/>
        </w:rPr>
        <w:t>美国法律大全</w:t>
      </w:r>
      <w:proofErr w:type="spellEnd"/>
      <w:r w:rsidRPr="00FF62D3">
        <w:rPr>
          <w:rFonts w:ascii="Arial" w:eastAsia="Microsoft YaHei" w:hAnsi="Arial" w:cs="Arial"/>
          <w:sz w:val="22"/>
          <w:szCs w:val="22"/>
        </w:rPr>
        <w:t>》（</w:t>
      </w:r>
      <w:r w:rsidRPr="00FF62D3">
        <w:rPr>
          <w:rFonts w:ascii="Arial" w:eastAsia="Microsoft YaHei" w:hAnsi="Arial" w:cs="Arial"/>
          <w:sz w:val="22"/>
          <w:szCs w:val="22"/>
        </w:rPr>
        <w:t>American Law Reports</w:t>
      </w:r>
      <w:r w:rsidRPr="00FF62D3">
        <w:rPr>
          <w:rFonts w:ascii="Arial" w:eastAsia="Microsoft YaHei" w:hAnsi="Arial" w:cs="Arial"/>
          <w:sz w:val="22"/>
          <w:szCs w:val="22"/>
        </w:rPr>
        <w:t>）</w:t>
      </w:r>
    </w:p>
    <w:p w14:paraId="7E548B64" w14:textId="77777777" w:rsidR="00D52CE7" w:rsidRPr="00FF62D3" w:rsidRDefault="00D52CE7" w:rsidP="00D52CE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《美国法学百科全书》（</w:t>
      </w:r>
      <w:r w:rsidRPr="00FF62D3">
        <w:rPr>
          <w:rFonts w:ascii="Arial" w:eastAsia="Microsoft YaHei" w:hAnsi="Arial" w:cs="Arial"/>
        </w:rPr>
        <w:t>American Jurisprudent</w:t>
      </w:r>
      <w:r w:rsidRPr="00FF62D3">
        <w:rPr>
          <w:rFonts w:ascii="Arial" w:eastAsia="Microsoft YaHei" w:hAnsi="Arial" w:cs="Arial"/>
        </w:rPr>
        <w:t>）</w:t>
      </w:r>
    </w:p>
    <w:p w14:paraId="0C7467C1" w14:textId="77777777" w:rsidR="00D52CE7" w:rsidRPr="00FF62D3" w:rsidRDefault="00D52CE7" w:rsidP="00D52CE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《法学百科释义续篇》（</w:t>
      </w:r>
      <w:r w:rsidRPr="00FF62D3">
        <w:rPr>
          <w:rFonts w:ascii="Arial" w:eastAsia="Microsoft YaHei" w:hAnsi="Arial" w:cs="Arial"/>
        </w:rPr>
        <w:t>Corpus Juris Secundum</w:t>
      </w:r>
      <w:r w:rsidRPr="00FF62D3">
        <w:rPr>
          <w:rFonts w:ascii="Arial" w:eastAsia="Microsoft YaHei" w:hAnsi="Arial" w:cs="Arial"/>
        </w:rPr>
        <w:t>）</w:t>
      </w:r>
    </w:p>
    <w:p w14:paraId="68BD044B" w14:textId="77777777" w:rsidR="00D52CE7" w:rsidRPr="00FF62D3" w:rsidRDefault="00D52CE7" w:rsidP="00D52CE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《联邦法律实务和程序》（</w:t>
      </w:r>
      <w:r w:rsidRPr="00FF62D3">
        <w:rPr>
          <w:rFonts w:ascii="Arial" w:eastAsia="Microsoft YaHei" w:hAnsi="Arial" w:cs="Arial"/>
        </w:rPr>
        <w:t xml:space="preserve">Wright &amp; Miller </w:t>
      </w:r>
      <w:proofErr w:type="spellStart"/>
      <w:r w:rsidRPr="00FF62D3">
        <w:rPr>
          <w:rFonts w:ascii="Arial" w:eastAsia="Microsoft YaHei" w:hAnsi="Arial" w:cs="Arial"/>
        </w:rPr>
        <w:t>Fefderal</w:t>
      </w:r>
      <w:proofErr w:type="spellEnd"/>
      <w:r w:rsidRPr="00FF62D3">
        <w:rPr>
          <w:rFonts w:ascii="Arial" w:eastAsia="Microsoft YaHei" w:hAnsi="Arial" w:cs="Arial"/>
        </w:rPr>
        <w:t xml:space="preserve"> Practice and Procedure</w:t>
      </w:r>
      <w:r w:rsidRPr="00FF62D3">
        <w:rPr>
          <w:rFonts w:ascii="Arial" w:eastAsia="Microsoft YaHei" w:hAnsi="Arial" w:cs="Arial"/>
        </w:rPr>
        <w:t>）</w:t>
      </w:r>
    </w:p>
    <w:p w14:paraId="365A9F64" w14:textId="77777777" w:rsidR="006748EF" w:rsidRPr="00FF62D3" w:rsidRDefault="006748EF" w:rsidP="00D52CE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《诉讼因由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》（</w:t>
      </w:r>
      <w:r w:rsidRPr="00FF62D3">
        <w:rPr>
          <w:rFonts w:ascii="Arial" w:eastAsia="Microsoft YaHei" w:hAnsi="Arial" w:cs="Arial"/>
        </w:rPr>
        <w:t>Causes of Actions</w:t>
      </w:r>
      <w:r w:rsidRPr="00FF62D3">
        <w:rPr>
          <w:rFonts w:ascii="Arial" w:eastAsia="Microsoft YaHei" w:hAnsi="Arial" w:cs="Arial"/>
        </w:rPr>
        <w:t>）</w:t>
      </w:r>
    </w:p>
    <w:p w14:paraId="4DA1999E" w14:textId="77777777" w:rsidR="003A0E68" w:rsidRPr="00FF62D3" w:rsidRDefault="006748EF" w:rsidP="003A0E68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《威利斯顿论合同法》（</w:t>
      </w:r>
      <w:r w:rsidRPr="00FF62D3">
        <w:rPr>
          <w:rFonts w:ascii="Arial" w:eastAsia="Microsoft YaHei" w:hAnsi="Arial" w:cs="Arial"/>
        </w:rPr>
        <w:t>Wil</w:t>
      </w:r>
      <w:r w:rsidR="00FF62D3" w:rsidRPr="00FF62D3">
        <w:rPr>
          <w:rFonts w:ascii="Arial" w:eastAsia="Microsoft YaHei" w:hAnsi="Arial" w:cs="Arial"/>
        </w:rPr>
        <w:t>l</w:t>
      </w:r>
      <w:r w:rsidRPr="00FF62D3">
        <w:rPr>
          <w:rFonts w:ascii="Arial" w:eastAsia="Microsoft YaHei" w:hAnsi="Arial" w:cs="Arial"/>
        </w:rPr>
        <w:t>iston on Contract</w:t>
      </w:r>
      <w:r w:rsidRPr="00FF62D3">
        <w:rPr>
          <w:rFonts w:ascii="Arial" w:eastAsia="Microsoft YaHei" w:hAnsi="Arial" w:cs="Arial"/>
        </w:rPr>
        <w:t>）</w:t>
      </w:r>
    </w:p>
    <w:bookmarkEnd w:id="0"/>
    <w:p w14:paraId="4B8F1784" w14:textId="77777777" w:rsidR="007A1520" w:rsidRPr="00FF62D3" w:rsidRDefault="007A1520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4B8609FB" w14:textId="77777777" w:rsidR="003A0E68" w:rsidRPr="00FF62D3" w:rsidRDefault="00FF62D3" w:rsidP="00142115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5</w:t>
      </w:r>
      <w:r w:rsidR="003A0E68"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．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《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 xml:space="preserve"> 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布莱克法律词典》（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Black’s Law Dictionary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）第十版全文</w:t>
      </w:r>
      <w:r w:rsidR="00142115">
        <w:rPr>
          <w:rFonts w:ascii="Arial" w:eastAsia="Microsoft YaHei" w:hAnsi="Arial" w:cs="Arial" w:hint="eastAsia"/>
          <w:bCs/>
          <w:sz w:val="22"/>
          <w:szCs w:val="22"/>
          <w:lang w:eastAsia="zh-CN"/>
        </w:rPr>
        <w:t>,</w:t>
      </w:r>
      <w:r w:rsidR="00142115">
        <w:rPr>
          <w:rFonts w:ascii="Arial" w:eastAsia="Microsoft YaHei" w:hAnsi="Arial" w:cs="Arial"/>
          <w:bCs/>
          <w:sz w:val="22"/>
          <w:szCs w:val="22"/>
          <w:lang w:eastAsia="zh-CN"/>
        </w:rPr>
        <w:t xml:space="preserve"> 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被誉为法学界的圣经，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由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独家提供</w:t>
      </w:r>
      <w:r w:rsidR="0031105B">
        <w:rPr>
          <w:rFonts w:ascii="Arial" w:eastAsia="Microsoft YaHei" w:hAnsi="Arial" w:cs="Arial" w:hint="eastAsia"/>
          <w:sz w:val="22"/>
          <w:szCs w:val="22"/>
          <w:lang w:eastAsia="zh-CN"/>
        </w:rPr>
        <w:t>。</w:t>
      </w:r>
    </w:p>
    <w:p w14:paraId="7039B2A7" w14:textId="77777777" w:rsidR="007A1520" w:rsidRPr="00FF62D3" w:rsidRDefault="007A1520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7087B404" w14:textId="77777777" w:rsidR="003A0E68" w:rsidRPr="00FF62D3" w:rsidRDefault="00FF62D3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6</w:t>
      </w:r>
      <w:r w:rsidR="003A0E68"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．远程在线讲座</w:t>
      </w:r>
      <w:r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>,</w:t>
      </w:r>
      <w:r w:rsidR="003A0E68" w:rsidRPr="00FF62D3">
        <w:rPr>
          <w:rFonts w:ascii="Arial" w:eastAsia="Microsoft YaHei" w:hAnsi="Arial" w:cs="Arial"/>
          <w:bCs/>
          <w:sz w:val="22"/>
          <w:szCs w:val="22"/>
          <w:lang w:eastAsia="zh-CN"/>
        </w:rPr>
        <w:t xml:space="preserve"> 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为了进一步提升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用户使用满意度，我们将继续提供每月一次的远程在线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Westlaw.com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以及相关学术和实务内容讲座和培训。以下连接为供广大师生随时查阅相关资料。</w:t>
      </w:r>
      <w:r w:rsidR="00554F00" w:rsidRPr="00FF62D3">
        <w:fldChar w:fldCharType="begin"/>
      </w:r>
      <w:r w:rsidR="00554F00" w:rsidRPr="00FF62D3">
        <w:rPr>
          <w:rFonts w:ascii="Arial" w:hAnsi="Arial" w:cs="Arial"/>
          <w:sz w:val="22"/>
          <w:szCs w:val="22"/>
          <w:lang w:eastAsia="zh-CN"/>
        </w:rPr>
        <w:instrText xml:space="preserve"> HYPERLINK "http://pan.baidu.com/s/1kVeDpcz" </w:instrText>
      </w:r>
      <w:r w:rsidR="00554F00" w:rsidRPr="00FF62D3">
        <w:fldChar w:fldCharType="separate"/>
      </w:r>
      <w:r w:rsidR="003A0E68" w:rsidRPr="00FF62D3">
        <w:rPr>
          <w:rStyle w:val="Hyperlink"/>
          <w:rFonts w:ascii="Arial" w:hAnsi="Arial" w:cs="Arial"/>
          <w:sz w:val="22"/>
          <w:szCs w:val="22"/>
          <w:u w:val="none"/>
          <w:lang w:eastAsia="zh-CN"/>
        </w:rPr>
        <w:t>http://pan.baidu.com/s/1kVeDpcz</w:t>
      </w:r>
      <w:r w:rsidR="00554F00" w:rsidRPr="00FF62D3">
        <w:rPr>
          <w:rStyle w:val="Hyperlink"/>
          <w:rFonts w:ascii="Arial" w:hAnsi="Arial" w:cs="Arial"/>
          <w:sz w:val="22"/>
          <w:szCs w:val="22"/>
          <w:u w:val="none"/>
          <w:lang w:eastAsia="zh-CN"/>
        </w:rPr>
        <w:fldChar w:fldCharType="end"/>
      </w:r>
    </w:p>
    <w:p w14:paraId="2111E754" w14:textId="77777777" w:rsidR="003A0E68" w:rsidRPr="00FF62D3" w:rsidRDefault="003A0E68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46E44E51" w14:textId="77777777" w:rsidR="00142115" w:rsidRDefault="00FF62D3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>7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. Westlaw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系列全球法律数据库现已发展成为不同法域、不同语种的法律信息检索在线数据库。</w:t>
      </w:r>
    </w:p>
    <w:p w14:paraId="3F9D5A3C" w14:textId="77777777" w:rsidR="00142115" w:rsidRDefault="00142115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129B7D5A" w14:textId="77777777" w:rsidR="003A0E68" w:rsidRPr="00FF62D3" w:rsidRDefault="003A0E68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>主要包含以下产品</w:t>
      </w:r>
      <w:r w:rsidR="0031105B">
        <w:rPr>
          <w:rFonts w:ascii="Arial" w:eastAsia="Microsoft YaHei" w:hAnsi="Arial" w:cs="Arial" w:hint="eastAsia"/>
          <w:sz w:val="22"/>
          <w:szCs w:val="22"/>
          <w:lang w:eastAsia="zh-CN"/>
        </w:rPr>
        <w:t>（平台）</w:t>
      </w:r>
      <w:r w:rsidRPr="00FF62D3">
        <w:rPr>
          <w:rFonts w:ascii="Arial" w:eastAsia="Microsoft YaHei" w:hAnsi="Arial" w:cs="Arial"/>
          <w:sz w:val="22"/>
          <w:szCs w:val="22"/>
          <w:lang w:eastAsia="zh-CN"/>
        </w:rPr>
        <w:t>：</w:t>
      </w:r>
    </w:p>
    <w:p w14:paraId="72249918" w14:textId="77777777" w:rsidR="007A1520" w:rsidRPr="00FF62D3" w:rsidRDefault="007A1520" w:rsidP="003A0E68">
      <w:pPr>
        <w:rPr>
          <w:rFonts w:ascii="Arial" w:eastAsia="Microsoft YaHei" w:hAnsi="Arial" w:cs="Arial"/>
          <w:sz w:val="22"/>
          <w:szCs w:val="22"/>
          <w:lang w:eastAsia="zh-CN"/>
        </w:rPr>
      </w:pPr>
    </w:p>
    <w:p w14:paraId="01121ECA" w14:textId="77777777" w:rsidR="003A0E68" w:rsidRPr="00FF62D3" w:rsidRDefault="00700F25" w:rsidP="003A0E68">
      <w:pPr>
        <w:numPr>
          <w:ilvl w:val="0"/>
          <w:numId w:val="14"/>
        </w:numPr>
        <w:jc w:val="both"/>
        <w:rPr>
          <w:rFonts w:ascii="Arial" w:eastAsia="Microsoft YaHei" w:hAnsi="Arial" w:cs="Arial"/>
          <w:sz w:val="22"/>
          <w:szCs w:val="22"/>
          <w:lang w:eastAsia="zh-CN"/>
        </w:rPr>
      </w:pPr>
      <w:hyperlink r:id="rId6" w:history="1">
        <w:r w:rsidR="00020BFA" w:rsidRPr="00EF187C">
          <w:rPr>
            <w:rStyle w:val="Hyperlink"/>
            <w:rFonts w:ascii="Arial" w:eastAsia="Microsoft YaHei" w:hAnsi="Arial" w:cs="Arial"/>
            <w:sz w:val="22"/>
            <w:szCs w:val="22"/>
            <w:lang w:eastAsia="zh-CN"/>
          </w:rPr>
          <w:t>www.westlaw.com</w:t>
        </w:r>
      </w:hyperlink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英文法律数据库</w:t>
      </w:r>
      <w:r w:rsidR="0031105B">
        <w:rPr>
          <w:rFonts w:ascii="Arial" w:eastAsia="Microsoft YaHei" w:hAnsi="Arial" w:cs="Arial" w:hint="eastAsia"/>
          <w:sz w:val="22"/>
          <w:szCs w:val="22"/>
          <w:lang w:eastAsia="zh-CN"/>
        </w:rPr>
        <w:t xml:space="preserve"> 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(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美、英、加、澳、</w:t>
      </w:r>
      <w:proofErr w:type="gramStart"/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韩和香港地区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)</w:t>
      </w:r>
      <w:r w:rsidR="00020BFA">
        <w:rPr>
          <w:rFonts w:ascii="Arial" w:eastAsia="Microsoft YaHei" w:hAnsi="Arial" w:cs="Arial" w:hint="eastAsia"/>
          <w:sz w:val="22"/>
          <w:szCs w:val="22"/>
          <w:lang w:eastAsia="zh-CN"/>
        </w:rPr>
        <w:t>，</w:t>
      </w:r>
      <w:proofErr w:type="gramEnd"/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已参加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DRAA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集团采购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10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余年。</w:t>
      </w:r>
    </w:p>
    <w:p w14:paraId="2F33E29B" w14:textId="77777777" w:rsidR="003A0E68" w:rsidRDefault="008B1223" w:rsidP="008B1223">
      <w:pPr>
        <w:numPr>
          <w:ilvl w:val="0"/>
          <w:numId w:val="14"/>
        </w:numPr>
        <w:jc w:val="both"/>
        <w:rPr>
          <w:rFonts w:ascii="Arial" w:eastAsia="Microsoft YaHei" w:hAnsi="Arial" w:cs="Arial"/>
          <w:sz w:val="22"/>
          <w:szCs w:val="22"/>
        </w:rPr>
      </w:pPr>
      <w:r w:rsidRPr="008B1223">
        <w:t>https://mena.thomsonreuters.com</w:t>
      </w:r>
      <w:r w:rsidR="003A0E68" w:rsidRPr="00FF62D3">
        <w:rPr>
          <w:rFonts w:ascii="Arial" w:eastAsia="Microsoft YaHei" w:hAnsi="Arial" w:cs="Arial"/>
          <w:sz w:val="22"/>
          <w:szCs w:val="22"/>
        </w:rPr>
        <w:t>阿英文海湾地区阿拉伯法（阿联酋、伊拉克、卡塔尔以及其他</w:t>
      </w:r>
      <w:r w:rsidR="003A0E68" w:rsidRPr="00FF62D3">
        <w:rPr>
          <w:rFonts w:ascii="Arial" w:eastAsia="Microsoft YaHei" w:hAnsi="Arial" w:cs="Arial"/>
          <w:sz w:val="22"/>
          <w:szCs w:val="22"/>
        </w:rPr>
        <w:t>16</w:t>
      </w:r>
      <w:r w:rsidR="003A0E68" w:rsidRPr="00FF62D3">
        <w:rPr>
          <w:rFonts w:ascii="Arial" w:eastAsia="Microsoft YaHei" w:hAnsi="Arial" w:cs="Arial"/>
          <w:sz w:val="22"/>
          <w:szCs w:val="22"/>
        </w:rPr>
        <w:t>国核心商法）</w:t>
      </w:r>
      <w:r w:rsidR="00937B12">
        <w:rPr>
          <w:rFonts w:ascii="Arial" w:eastAsia="Microsoft YaHei" w:hAnsi="Arial" w:cs="Arial" w:hint="eastAsia"/>
          <w:sz w:val="22"/>
          <w:szCs w:val="22"/>
          <w:lang w:eastAsia="zh-CN"/>
        </w:rPr>
        <w:t>和</w:t>
      </w:r>
      <w:r w:rsidR="00937B12">
        <w:rPr>
          <w:rFonts w:ascii="Arial" w:eastAsia="Microsoft YaHei" w:hAnsi="Arial" w:cs="Arial"/>
          <w:sz w:val="22"/>
          <w:szCs w:val="22"/>
          <w:lang w:eastAsia="zh-CN"/>
        </w:rPr>
        <w:t>南非</w:t>
      </w:r>
      <w:r w:rsidR="00020BFA">
        <w:rPr>
          <w:rFonts w:ascii="Arial" w:eastAsia="Microsoft YaHei" w:hAnsi="Arial" w:cs="Arial" w:hint="eastAsia"/>
          <w:sz w:val="22"/>
          <w:szCs w:val="22"/>
          <w:lang w:eastAsia="zh-CN"/>
        </w:rPr>
        <w:t>法</w:t>
      </w:r>
    </w:p>
    <w:p w14:paraId="74892920" w14:textId="77777777" w:rsidR="003A0E68" w:rsidRPr="00937B12" w:rsidRDefault="00937B12" w:rsidP="00921C37">
      <w:pPr>
        <w:numPr>
          <w:ilvl w:val="0"/>
          <w:numId w:val="14"/>
        </w:numPr>
        <w:ind w:left="360"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     </w:t>
      </w:r>
      <w:r w:rsidR="003A0E68" w:rsidRPr="00937B12">
        <w:rPr>
          <w:rFonts w:ascii="Arial" w:eastAsia="Microsoft YaHei" w:hAnsi="Arial" w:cs="Arial"/>
          <w:sz w:val="22"/>
          <w:szCs w:val="22"/>
        </w:rPr>
        <w:t> </w:t>
      </w:r>
      <w:hyperlink r:id="rId7" w:history="1">
        <w:r w:rsidR="003A0E68" w:rsidRPr="00937B12">
          <w:rPr>
            <w:rStyle w:val="Hyperlink"/>
            <w:rFonts w:ascii="Arial" w:eastAsia="Microsoft YaHei" w:hAnsi="Arial" w:cs="Arial"/>
            <w:sz w:val="22"/>
            <w:szCs w:val="22"/>
            <w:u w:val="none"/>
          </w:rPr>
          <w:t>www.westlawjapan.com</w:t>
        </w:r>
      </w:hyperlink>
      <w:r w:rsidR="003A0E68" w:rsidRPr="00937B12">
        <w:rPr>
          <w:rFonts w:ascii="Arial" w:eastAsia="Microsoft YaHei" w:hAnsi="Arial" w:cs="Arial"/>
          <w:sz w:val="22"/>
          <w:szCs w:val="22"/>
        </w:rPr>
        <w:t xml:space="preserve"> </w:t>
      </w:r>
      <w:bookmarkStart w:id="1" w:name="OLE_LINK5"/>
      <w:bookmarkStart w:id="2" w:name="OLE_LINK6"/>
      <w:bookmarkEnd w:id="1"/>
      <w:r w:rsidR="0031105B" w:rsidRPr="00937B12">
        <w:rPr>
          <w:rFonts w:ascii="Arial" w:eastAsia="Microsoft YaHei" w:hAnsi="Arial" w:cs="Arial"/>
          <w:sz w:val="22"/>
          <w:szCs w:val="22"/>
        </w:rPr>
        <w:t xml:space="preserve"> </w:t>
      </w:r>
      <w:proofErr w:type="spellStart"/>
      <w:r w:rsidR="003A0E68" w:rsidRPr="00937B12">
        <w:rPr>
          <w:rFonts w:ascii="Arial" w:eastAsia="Microsoft YaHei" w:hAnsi="Arial" w:cs="Arial"/>
          <w:sz w:val="22"/>
          <w:szCs w:val="22"/>
        </w:rPr>
        <w:t>日文日本法</w:t>
      </w:r>
      <w:proofErr w:type="spellEnd"/>
      <w:r w:rsidRPr="00937B12">
        <w:rPr>
          <w:rFonts w:ascii="Arial" w:eastAsia="Microsoft YaHei" w:hAnsi="Arial" w:cs="Arial" w:hint="eastAsia"/>
          <w:sz w:val="22"/>
          <w:szCs w:val="22"/>
          <w:lang w:eastAsia="zh-CN"/>
        </w:rPr>
        <w:t>（</w:t>
      </w:r>
      <w:proofErr w:type="spellStart"/>
      <w:r w:rsidR="003A0E68" w:rsidRPr="00937B12">
        <w:rPr>
          <w:rFonts w:ascii="Arial" w:eastAsia="Microsoft YaHei" w:hAnsi="Arial" w:cs="Arial"/>
          <w:sz w:val="22"/>
          <w:szCs w:val="22"/>
        </w:rPr>
        <w:t>日本</w:t>
      </w:r>
      <w:proofErr w:type="spellEnd"/>
      <w:r w:rsidR="003A0E68" w:rsidRPr="00937B12">
        <w:rPr>
          <w:rFonts w:ascii="Arial" w:eastAsia="Microsoft YaHei" w:hAnsi="Arial" w:cs="Arial"/>
          <w:sz w:val="22"/>
          <w:szCs w:val="22"/>
        </w:rPr>
        <w:t>）</w:t>
      </w:r>
      <w:bookmarkEnd w:id="2"/>
    </w:p>
    <w:p w14:paraId="4CFBADA4" w14:textId="77777777" w:rsidR="003A0E68" w:rsidRPr="00FF62D3" w:rsidRDefault="00700F25" w:rsidP="003A0E68">
      <w:pPr>
        <w:numPr>
          <w:ilvl w:val="0"/>
          <w:numId w:val="14"/>
        </w:numPr>
        <w:jc w:val="both"/>
        <w:rPr>
          <w:rFonts w:ascii="Arial" w:eastAsia="Microsoft YaHei" w:hAnsi="Arial" w:cs="Arial"/>
          <w:sz w:val="22"/>
          <w:szCs w:val="22"/>
          <w:lang w:eastAsia="zh-CN"/>
        </w:rPr>
      </w:pPr>
      <w:hyperlink r:id="rId8" w:history="1">
        <w:r w:rsidR="003A0E68" w:rsidRPr="00FF62D3">
          <w:rPr>
            <w:rStyle w:val="Hyperlink"/>
            <w:rFonts w:ascii="Arial" w:eastAsia="Microsoft YaHei" w:hAnsi="Arial" w:cs="Arial"/>
            <w:sz w:val="22"/>
            <w:szCs w:val="22"/>
            <w:u w:val="none"/>
            <w:lang w:eastAsia="zh-CN"/>
          </w:rPr>
          <w:t>http://www.lawnb.com</w:t>
        </w:r>
      </w:hyperlink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  </w:t>
      </w:r>
      <w:r w:rsidR="003A0E68" w:rsidRPr="00FF62D3">
        <w:rPr>
          <w:rFonts w:ascii="Arial" w:eastAsia="Microsoft YaHei" w:hAnsi="Arial" w:cs="Arial"/>
          <w:sz w:val="22"/>
          <w:szCs w:val="22"/>
          <w:lang w:eastAsia="zh-CN"/>
        </w:rPr>
        <w:t>韩文韩国法（韩国）</w:t>
      </w:r>
    </w:p>
    <w:p w14:paraId="6E415C4B" w14:textId="77777777" w:rsidR="003A0E68" w:rsidRPr="00FF62D3" w:rsidRDefault="00700F25" w:rsidP="003A0E68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hyperlink r:id="rId9" w:history="1">
        <w:r w:rsidR="003A0E68" w:rsidRPr="00FF62D3">
          <w:rPr>
            <w:rStyle w:val="Hyperlink"/>
            <w:rFonts w:ascii="Arial" w:eastAsia="Microsoft YaHei" w:hAnsi="Arial" w:cs="Arial"/>
            <w:u w:val="none"/>
          </w:rPr>
          <w:t>www.westlawasia.com</w:t>
        </w:r>
      </w:hyperlink>
      <w:r w:rsidR="003A0E68" w:rsidRPr="00FF62D3">
        <w:rPr>
          <w:rFonts w:ascii="Arial" w:eastAsia="Microsoft YaHei" w:hAnsi="Arial" w:cs="Arial"/>
        </w:rPr>
        <w:t xml:space="preserve">  </w:t>
      </w:r>
      <w:r w:rsidR="003A0E68" w:rsidRPr="00FF62D3">
        <w:rPr>
          <w:rFonts w:ascii="Arial" w:eastAsia="Microsoft YaHei" w:hAnsi="Arial" w:cs="Arial"/>
        </w:rPr>
        <w:t>英文亚洲法（印度、新加坡、马来西亚、菲律宾、新西兰和香港）</w:t>
      </w:r>
    </w:p>
    <w:p w14:paraId="5C7EA2C7" w14:textId="77777777" w:rsidR="003A0E68" w:rsidRPr="00FF62D3" w:rsidRDefault="00700F25" w:rsidP="003A0E68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eastAsia="Microsoft YaHei" w:hAnsi="Arial" w:cs="Arial"/>
        </w:rPr>
      </w:pPr>
      <w:hyperlink r:id="rId10" w:history="1">
        <w:r w:rsidR="003A0E68" w:rsidRPr="00FF62D3">
          <w:rPr>
            <w:rStyle w:val="Hyperlink"/>
            <w:rFonts w:ascii="Arial" w:eastAsia="Microsoft YaHei" w:hAnsi="Arial" w:cs="Arial"/>
            <w:u w:val="none"/>
          </w:rPr>
          <w:t>www.westlawchina.com</w:t>
        </w:r>
      </w:hyperlink>
      <w:r w:rsidR="003A0E68" w:rsidRPr="00FF62D3">
        <w:rPr>
          <w:rFonts w:ascii="Arial" w:eastAsia="Microsoft YaHei" w:hAnsi="Arial" w:cs="Arial"/>
        </w:rPr>
        <w:t xml:space="preserve">  </w:t>
      </w:r>
      <w:r w:rsidR="003A0E68" w:rsidRPr="00FF62D3">
        <w:rPr>
          <w:rFonts w:ascii="Arial" w:eastAsia="Microsoft YaHei" w:hAnsi="Arial" w:cs="Arial"/>
        </w:rPr>
        <w:t>中英文中国法（中国）</w:t>
      </w:r>
    </w:p>
    <w:p w14:paraId="01379E1D" w14:textId="77777777" w:rsidR="003A0E68" w:rsidRPr="00FF62D3" w:rsidRDefault="003A0E68" w:rsidP="003A0E68">
      <w:pPr>
        <w:ind w:firstLineChars="100" w:firstLine="220"/>
        <w:rPr>
          <w:rFonts w:ascii="Arial" w:hAnsi="Arial" w:cs="Arial"/>
          <w:sz w:val="22"/>
          <w:szCs w:val="22"/>
          <w:lang w:eastAsia="zh-CN"/>
        </w:rPr>
      </w:pPr>
    </w:p>
    <w:p w14:paraId="4DB96EA3" w14:textId="3EA43F03" w:rsidR="00252158" w:rsidRPr="00700F25" w:rsidRDefault="00700F25" w:rsidP="00252158">
      <w:pPr>
        <w:rPr>
          <w:rFonts w:ascii="Arial" w:eastAsia="Microsoft YaHei" w:hAnsi="Arial" w:cs="Arial"/>
          <w:sz w:val="22"/>
          <w:szCs w:val="22"/>
          <w:lang w:eastAsia="zh-CN"/>
        </w:rPr>
      </w:pPr>
      <w:r w:rsidRPr="00700F25">
        <w:rPr>
          <w:rFonts w:ascii="Arial" w:eastAsia="Microsoft YaHei" w:hAnsi="Arial" w:cs="Arial" w:hint="eastAsia"/>
          <w:sz w:val="22"/>
          <w:szCs w:val="22"/>
          <w:lang w:eastAsia="zh-CN"/>
        </w:rPr>
        <w:t>Wes</w:t>
      </w:r>
      <w:r w:rsidRPr="00700F25">
        <w:rPr>
          <w:rFonts w:ascii="Arial" w:eastAsia="Microsoft YaHei" w:hAnsi="Arial" w:cs="Arial"/>
          <w:sz w:val="22"/>
          <w:szCs w:val="22"/>
          <w:lang w:eastAsia="zh-CN"/>
        </w:rPr>
        <w:t>tlaw Classic (</w:t>
      </w:r>
      <w:r w:rsidRPr="00700F25">
        <w:rPr>
          <w:rFonts w:ascii="Arial" w:eastAsia="Microsoft YaHei" w:hAnsi="Arial" w:cs="Arial" w:hint="eastAsia"/>
          <w:sz w:val="22"/>
          <w:szCs w:val="22"/>
          <w:lang w:eastAsia="zh-CN"/>
        </w:rPr>
        <w:t>Westlaw</w:t>
      </w:r>
      <w:r w:rsidRPr="00700F25">
        <w:rPr>
          <w:rFonts w:ascii="Arial" w:eastAsia="Microsoft YaHei" w:hAnsi="Arial" w:cs="Arial"/>
          <w:sz w:val="22"/>
          <w:szCs w:val="22"/>
          <w:lang w:eastAsia="zh-CN"/>
        </w:rPr>
        <w:t xml:space="preserve"> </w:t>
      </w:r>
      <w:r w:rsidRPr="00700F25">
        <w:rPr>
          <w:rFonts w:ascii="Arial" w:eastAsia="Microsoft YaHei" w:hAnsi="Arial" w:cs="Arial" w:hint="eastAsia"/>
          <w:sz w:val="22"/>
          <w:szCs w:val="22"/>
          <w:lang w:eastAsia="zh-CN"/>
        </w:rPr>
        <w:t>经典版</w:t>
      </w:r>
      <w:r w:rsidRPr="00700F25">
        <w:rPr>
          <w:rFonts w:ascii="Arial" w:eastAsia="Microsoft YaHei" w:hAnsi="Arial" w:cs="Arial" w:hint="eastAsia"/>
          <w:sz w:val="22"/>
          <w:szCs w:val="22"/>
          <w:lang w:eastAsia="zh-CN"/>
        </w:rPr>
        <w:t>)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，是由原来的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Westlaw International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，经过全面升级为</w:t>
      </w:r>
      <w:proofErr w:type="spellStart"/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WestlawNext</w:t>
      </w:r>
      <w:proofErr w:type="spellEnd"/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后，从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20</w:t>
      </w:r>
      <w:r w:rsidRPr="00700F25">
        <w:rPr>
          <w:rFonts w:ascii="Arial" w:eastAsia="Microsoft YaHei" w:hAnsi="Arial" w:cs="Arial"/>
          <w:sz w:val="22"/>
          <w:szCs w:val="22"/>
          <w:lang w:eastAsia="zh-CN"/>
        </w:rPr>
        <w:t>20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年</w:t>
      </w:r>
      <w:r w:rsidRPr="00700F25">
        <w:rPr>
          <w:rFonts w:ascii="Arial" w:eastAsia="Microsoft YaHei" w:hAnsi="Arial" w:cs="Arial"/>
          <w:sz w:val="22"/>
          <w:szCs w:val="22"/>
          <w:lang w:eastAsia="zh-CN"/>
        </w:rPr>
        <w:t>8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月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1</w:t>
      </w:r>
      <w:r w:rsidR="00D4312C" w:rsidRPr="00700F25">
        <w:rPr>
          <w:rFonts w:ascii="Arial" w:eastAsia="Microsoft YaHei" w:hAnsi="Arial" w:cs="Arial"/>
          <w:sz w:val="22"/>
          <w:szCs w:val="22"/>
          <w:lang w:eastAsia="zh-CN"/>
        </w:rPr>
        <w:t>日起，全球统一</w:t>
      </w:r>
      <w:r w:rsidRPr="00700F25">
        <w:rPr>
          <w:rFonts w:ascii="Arial" w:eastAsia="Microsoft YaHei" w:hAnsi="Arial" w:cs="Arial" w:hint="eastAsia"/>
          <w:sz w:val="22"/>
          <w:szCs w:val="22"/>
          <w:lang w:eastAsia="zh-CN"/>
        </w:rPr>
        <w:t>更名。原</w:t>
      </w:r>
      <w:r w:rsidR="0075705C" w:rsidRPr="00700F25">
        <w:rPr>
          <w:rFonts w:ascii="Arial" w:eastAsia="Microsoft YaHei" w:hAnsi="Arial" w:cs="Arial"/>
          <w:sz w:val="22"/>
          <w:szCs w:val="22"/>
          <w:lang w:eastAsia="zh-CN"/>
        </w:rPr>
        <w:t>网址</w:t>
      </w:r>
      <w:r w:rsidRPr="00700F25">
        <w:rPr>
          <w:rFonts w:ascii="Arial" w:eastAsia="Microsoft YaHei" w:hAnsi="Arial" w:cs="Arial" w:hint="eastAsia"/>
          <w:sz w:val="22"/>
          <w:szCs w:val="22"/>
          <w:lang w:eastAsia="zh-CN"/>
        </w:rPr>
        <w:t>（</w:t>
      </w:r>
      <w:hyperlink w:history="1">
        <w:r w:rsidRPr="00700F25">
          <w:rPr>
            <w:rStyle w:val="Hyperlink"/>
            <w:rFonts w:ascii="Arial" w:eastAsia="Microsoft YaHei" w:hAnsi="Arial" w:cs="Arial"/>
            <w:color w:val="auto"/>
            <w:sz w:val="22"/>
            <w:szCs w:val="22"/>
            <w:u w:val="none"/>
            <w:lang w:eastAsia="zh-CN"/>
          </w:rPr>
          <w:t>www.westlaw.com</w:t>
        </w:r>
        <w:r w:rsidRPr="00700F25">
          <w:rPr>
            <w:rStyle w:val="Hyperlink"/>
            <w:rFonts w:ascii="Arial" w:eastAsia="Microsoft YaHei" w:hAnsi="Arial" w:cs="Arial"/>
            <w:color w:val="auto"/>
            <w:sz w:val="22"/>
            <w:szCs w:val="22"/>
            <w:u w:val="none"/>
            <w:lang w:eastAsia="zh-CN"/>
          </w:rPr>
          <w:t>）、界面、内容和功能保持不变。</w:t>
        </w:r>
        <w:r w:rsidRPr="00700F25">
          <w:rPr>
            <w:rStyle w:val="Hyperlink"/>
            <w:rFonts w:ascii="Arial" w:eastAsia="Microsoft YaHei" w:hAnsi="Arial" w:cs="Arial"/>
            <w:color w:val="auto"/>
            <w:sz w:val="22"/>
            <w:szCs w:val="22"/>
            <w:u w:val="none"/>
            <w:lang w:eastAsia="zh-CN"/>
          </w:rPr>
          <w:t xml:space="preserve"> </w:t>
        </w:r>
      </w:hyperlink>
    </w:p>
    <w:p w14:paraId="5DD65495" w14:textId="706A9BC9" w:rsidR="001E1F69" w:rsidRPr="00FF62D3" w:rsidRDefault="001E1F69" w:rsidP="00252158">
      <w:pPr>
        <w:rPr>
          <w:rFonts w:ascii="Arial" w:eastAsia="Microsoft YaHei" w:hAnsi="Arial" w:cs="Arial" w:hint="eastAsia"/>
          <w:sz w:val="22"/>
          <w:szCs w:val="22"/>
          <w:lang w:eastAsia="zh-CN"/>
        </w:rPr>
      </w:pPr>
    </w:p>
    <w:p w14:paraId="794905D0" w14:textId="77777777" w:rsidR="00252158" w:rsidRPr="00142115" w:rsidRDefault="00252158" w:rsidP="00142115">
      <w:pPr>
        <w:spacing w:line="420" w:lineRule="exact"/>
        <w:rPr>
          <w:rFonts w:ascii="Arial" w:eastAsia="Microsoft YaHei" w:hAnsi="Arial" w:cs="Arial"/>
          <w:b/>
          <w:sz w:val="22"/>
          <w:szCs w:val="22"/>
          <w:lang w:eastAsia="zh-CN"/>
        </w:rPr>
      </w:pPr>
      <w:r w:rsidRPr="00142115">
        <w:rPr>
          <w:rFonts w:ascii="Arial" w:eastAsia="Microsoft YaHei" w:hAnsi="Arial" w:cs="Arial"/>
          <w:b/>
          <w:sz w:val="22"/>
          <w:szCs w:val="22"/>
          <w:lang w:eastAsia="zh-CN"/>
        </w:rPr>
        <w:t>检索功能提升包括：</w:t>
      </w:r>
    </w:p>
    <w:p w14:paraId="0170F906" w14:textId="77777777" w:rsidR="001E1F69" w:rsidRPr="00FF62D3" w:rsidRDefault="001E1F69" w:rsidP="00252158">
      <w:pPr>
        <w:rPr>
          <w:rFonts w:ascii="Arial" w:hAnsi="Arial" w:cs="Arial"/>
          <w:sz w:val="22"/>
          <w:szCs w:val="22"/>
        </w:rPr>
      </w:pPr>
    </w:p>
    <w:p w14:paraId="660E036A" w14:textId="77777777" w:rsidR="00252158" w:rsidRPr="00FF62D3" w:rsidRDefault="00252158" w:rsidP="002521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除原来必须选择</w:t>
      </w:r>
      <w:r w:rsidRPr="00FF62D3">
        <w:rPr>
          <w:rFonts w:ascii="Arial" w:eastAsia="Microsoft YaHei" w:hAnsi="Arial" w:cs="Arial"/>
        </w:rPr>
        <w:t>1-10</w:t>
      </w:r>
      <w:r w:rsidRPr="00FF62D3">
        <w:rPr>
          <w:rFonts w:ascii="Arial" w:eastAsia="Microsoft YaHei" w:hAnsi="Arial" w:cs="Arial"/>
        </w:rPr>
        <w:t>个正确数据库后才能开始检索外，无需选择数据库就可以开始检索，并在左侧按信息类型提供检索结果：（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）法律法规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2</w:t>
      </w:r>
      <w:r w:rsidRPr="00FF62D3">
        <w:rPr>
          <w:rFonts w:ascii="Arial" w:eastAsia="Microsoft YaHei" w:hAnsi="Arial" w:cs="Arial"/>
        </w:rPr>
        <w:t>）判例</w:t>
      </w:r>
      <w:r w:rsidRPr="00FF62D3">
        <w:rPr>
          <w:rFonts w:ascii="Arial" w:eastAsia="Microsoft YaHei" w:hAnsi="Arial" w:cs="Arial"/>
        </w:rPr>
        <w:t xml:space="preserve">   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3</w:t>
      </w:r>
      <w:r w:rsidRPr="00FF62D3">
        <w:rPr>
          <w:rFonts w:ascii="Arial" w:eastAsia="Microsoft YaHei" w:hAnsi="Arial" w:cs="Arial"/>
        </w:rPr>
        <w:t>）图书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4</w:t>
      </w:r>
      <w:r w:rsidRPr="00FF62D3">
        <w:rPr>
          <w:rFonts w:ascii="Arial" w:eastAsia="Microsoft YaHei" w:hAnsi="Arial" w:cs="Arial"/>
        </w:rPr>
        <w:t>）期刊（</w:t>
      </w:r>
      <w:r w:rsidRPr="00FF62D3">
        <w:rPr>
          <w:rFonts w:ascii="Arial" w:eastAsia="Microsoft YaHei" w:hAnsi="Arial" w:cs="Arial"/>
        </w:rPr>
        <w:t>5</w:t>
      </w:r>
      <w:r w:rsidRPr="00FF62D3">
        <w:rPr>
          <w:rFonts w:ascii="Arial" w:eastAsia="Microsoft YaHei" w:hAnsi="Arial" w:cs="Arial"/>
        </w:rPr>
        <w:t>）新闻等，避免了以前因为选择错误的数据库而检索不到正确结果。</w:t>
      </w:r>
    </w:p>
    <w:p w14:paraId="42A5E81A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71C616A4" w14:textId="77777777" w:rsidR="007A1520" w:rsidRPr="00FF62D3" w:rsidRDefault="00252158" w:rsidP="00540BB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原来的</w:t>
      </w:r>
      <w:r w:rsidRPr="00FF62D3">
        <w:rPr>
          <w:rFonts w:ascii="Arial" w:eastAsia="Microsoft YaHei" w:hAnsi="Arial" w:cs="Arial"/>
        </w:rPr>
        <w:t>5</w:t>
      </w:r>
      <w:r w:rsidRPr="00FF62D3">
        <w:rPr>
          <w:rFonts w:ascii="Arial" w:eastAsia="Microsoft YaHei" w:hAnsi="Arial" w:cs="Arial"/>
        </w:rPr>
        <w:t>种检索方式</w:t>
      </w:r>
      <w:r w:rsidRPr="00FF62D3">
        <w:rPr>
          <w:rFonts w:ascii="Arial" w:eastAsia="Microsoft YaHei" w:hAnsi="Arial" w:cs="Arial"/>
        </w:rPr>
        <w:t>(1)</w:t>
      </w:r>
      <w:r w:rsidRPr="00FF62D3">
        <w:rPr>
          <w:rFonts w:ascii="Arial" w:eastAsia="Microsoft YaHei" w:hAnsi="Arial" w:cs="Arial"/>
        </w:rPr>
        <w:t>术语和连接符</w:t>
      </w:r>
      <w:r w:rsidRPr="00FF62D3">
        <w:rPr>
          <w:rFonts w:ascii="Arial" w:eastAsia="Microsoft YaHei" w:hAnsi="Arial" w:cs="Arial"/>
        </w:rPr>
        <w:t xml:space="preserve"> (Terms and Connector)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2</w:t>
      </w:r>
      <w:r w:rsidRPr="00FF62D3">
        <w:rPr>
          <w:rFonts w:ascii="Arial" w:eastAsia="Microsoft YaHei" w:hAnsi="Arial" w:cs="Arial"/>
        </w:rPr>
        <w:t>）自然语言</w:t>
      </w:r>
      <w:r w:rsidRPr="00FF62D3">
        <w:rPr>
          <w:rFonts w:ascii="Arial" w:eastAsia="Microsoft YaHei" w:hAnsi="Arial" w:cs="Arial"/>
        </w:rPr>
        <w:t>(Natural Language)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3</w:t>
      </w:r>
      <w:r w:rsidRPr="00FF62D3">
        <w:rPr>
          <w:rFonts w:ascii="Arial" w:eastAsia="Microsoft YaHei" w:hAnsi="Arial" w:cs="Arial"/>
        </w:rPr>
        <w:t>）通过引证编码查找（</w:t>
      </w:r>
      <w:r w:rsidRPr="00FF62D3">
        <w:rPr>
          <w:rFonts w:ascii="Arial" w:eastAsia="Microsoft YaHei" w:hAnsi="Arial" w:cs="Arial"/>
        </w:rPr>
        <w:t>Find by Citation Number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(4) </w:t>
      </w:r>
      <w:bookmarkStart w:id="3" w:name="OLE_LINK3"/>
      <w:bookmarkStart w:id="4" w:name="OLE_LINK4"/>
      <w:r w:rsidRPr="00FF62D3">
        <w:rPr>
          <w:rFonts w:ascii="Arial" w:eastAsia="Microsoft YaHei" w:hAnsi="Arial" w:cs="Arial"/>
        </w:rPr>
        <w:t>主题目录浏览（</w:t>
      </w:r>
      <w:r w:rsidRPr="00FF62D3">
        <w:rPr>
          <w:rFonts w:ascii="Arial" w:eastAsia="Microsoft YaHei" w:hAnsi="Arial" w:cs="Arial"/>
        </w:rPr>
        <w:t>Table of Contents</w:t>
      </w:r>
      <w:r w:rsidRPr="00FF62D3">
        <w:rPr>
          <w:rFonts w:ascii="Arial" w:eastAsia="Microsoft YaHei" w:hAnsi="Arial" w:cs="Arial"/>
        </w:rPr>
        <w:t>）</w:t>
      </w:r>
      <w:bookmarkEnd w:id="3"/>
      <w:bookmarkEnd w:id="4"/>
      <w:r w:rsidRPr="00FF62D3">
        <w:rPr>
          <w:rFonts w:ascii="Arial" w:eastAsia="Microsoft YaHei" w:hAnsi="Arial" w:cs="Arial"/>
        </w:rPr>
        <w:t>(5)</w:t>
      </w:r>
      <w:r w:rsidRPr="00FF62D3">
        <w:rPr>
          <w:rFonts w:ascii="Arial" w:eastAsia="Microsoft YaHei" w:hAnsi="Arial" w:cs="Arial"/>
        </w:rPr>
        <w:t>钥匙码系统浏览（</w:t>
      </w:r>
      <w:r w:rsidRPr="00FF62D3">
        <w:rPr>
          <w:rFonts w:ascii="Arial" w:eastAsia="Microsoft YaHei" w:hAnsi="Arial" w:cs="Arial"/>
        </w:rPr>
        <w:t>Key Number System</w:t>
      </w:r>
      <w:r w:rsidRPr="00FF62D3">
        <w:rPr>
          <w:rFonts w:ascii="Arial" w:eastAsia="Microsoft YaHei" w:hAnsi="Arial" w:cs="Arial"/>
        </w:rPr>
        <w:t>）都保留，但把前三种检索框合并成一个，检索更方便。</w:t>
      </w:r>
    </w:p>
    <w:p w14:paraId="575F92AE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088AF5DB" w14:textId="77777777" w:rsidR="00252158" w:rsidRPr="00FF62D3" w:rsidRDefault="00252158" w:rsidP="002521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检索结果除原来按（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）相关度（</w:t>
      </w:r>
      <w:r w:rsidRPr="00FF62D3">
        <w:rPr>
          <w:rFonts w:ascii="Arial" w:eastAsia="Microsoft YaHei" w:hAnsi="Arial" w:cs="Arial"/>
        </w:rPr>
        <w:t>Relevant</w:t>
      </w:r>
      <w:r w:rsidRPr="00FF62D3">
        <w:rPr>
          <w:rFonts w:ascii="Arial" w:eastAsia="Microsoft YaHei" w:hAnsi="Arial" w:cs="Arial"/>
        </w:rPr>
        <w:t>）和（</w:t>
      </w:r>
      <w:r w:rsidRPr="00FF62D3">
        <w:rPr>
          <w:rFonts w:ascii="Arial" w:eastAsia="Microsoft YaHei" w:hAnsi="Arial" w:cs="Arial"/>
        </w:rPr>
        <w:t>2</w:t>
      </w:r>
      <w:r w:rsidRPr="00FF62D3">
        <w:rPr>
          <w:rFonts w:ascii="Arial" w:eastAsia="Microsoft YaHei" w:hAnsi="Arial" w:cs="Arial"/>
        </w:rPr>
        <w:t>）时间</w:t>
      </w:r>
      <w:r w:rsidRPr="00FF62D3">
        <w:rPr>
          <w:rFonts w:ascii="Arial" w:eastAsia="Microsoft YaHei" w:hAnsi="Arial" w:cs="Arial"/>
        </w:rPr>
        <w:t xml:space="preserve"> (time)</w:t>
      </w:r>
      <w:r w:rsidRPr="00FF62D3">
        <w:rPr>
          <w:rFonts w:ascii="Arial" w:eastAsia="Microsoft YaHei" w:hAnsi="Arial" w:cs="Arial"/>
        </w:rPr>
        <w:t>排序外，又增加了（</w:t>
      </w:r>
      <w:r w:rsidRPr="00FF62D3">
        <w:rPr>
          <w:rFonts w:ascii="Arial" w:eastAsia="Microsoft YaHei" w:hAnsi="Arial" w:cs="Arial"/>
        </w:rPr>
        <w:t>3</w:t>
      </w:r>
      <w:r w:rsidRPr="00FF62D3">
        <w:rPr>
          <w:rFonts w:ascii="Arial" w:eastAsia="Microsoft YaHei" w:hAnsi="Arial" w:cs="Arial"/>
        </w:rPr>
        <w:t>）被引用最多的（</w:t>
      </w:r>
      <w:r w:rsidRPr="00FF62D3">
        <w:rPr>
          <w:rFonts w:ascii="Arial" w:eastAsia="Microsoft YaHei" w:hAnsi="Arial" w:cs="Arial"/>
        </w:rPr>
        <w:t>Most Cited</w:t>
      </w:r>
      <w:r w:rsidRPr="00FF62D3">
        <w:rPr>
          <w:rFonts w:ascii="Arial" w:eastAsia="Microsoft YaHei" w:hAnsi="Arial" w:cs="Arial"/>
        </w:rPr>
        <w:t>）和（</w:t>
      </w:r>
      <w:r w:rsidRPr="00FF62D3">
        <w:rPr>
          <w:rFonts w:ascii="Arial" w:eastAsia="Microsoft YaHei" w:hAnsi="Arial" w:cs="Arial"/>
        </w:rPr>
        <w:t>4</w:t>
      </w:r>
      <w:r w:rsidRPr="00FF62D3">
        <w:rPr>
          <w:rFonts w:ascii="Arial" w:eastAsia="Microsoft YaHei" w:hAnsi="Arial" w:cs="Arial"/>
        </w:rPr>
        <w:t>）被检索、浏览、下载和打印等使用最多的（</w:t>
      </w:r>
      <w:r w:rsidRPr="00FF62D3">
        <w:rPr>
          <w:rFonts w:ascii="Arial" w:eastAsia="Microsoft YaHei" w:hAnsi="Arial" w:cs="Arial"/>
        </w:rPr>
        <w:t>Most Used</w:t>
      </w:r>
      <w:r w:rsidRPr="00FF62D3">
        <w:rPr>
          <w:rFonts w:ascii="Arial" w:eastAsia="Microsoft YaHei" w:hAnsi="Arial" w:cs="Arial"/>
        </w:rPr>
        <w:t>）</w:t>
      </w:r>
    </w:p>
    <w:p w14:paraId="56068176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52A180D4" w14:textId="77777777" w:rsidR="007A1520" w:rsidRPr="00FF62D3" w:rsidRDefault="00252158" w:rsidP="00D75B7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二次检索，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即在检索结果中继续检索，除原来的通过字段中的术语和链接符缩小检索范围外，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还增加了通过（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）法域（</w:t>
      </w:r>
      <w:r w:rsidRPr="00FF62D3">
        <w:rPr>
          <w:rFonts w:ascii="Arial" w:eastAsia="Microsoft YaHei" w:hAnsi="Arial" w:cs="Arial"/>
        </w:rPr>
        <w:t>Jurisdiction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, 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2</w:t>
      </w:r>
      <w:r w:rsidRPr="00FF62D3">
        <w:rPr>
          <w:rFonts w:ascii="Arial" w:eastAsia="Microsoft YaHei" w:hAnsi="Arial" w:cs="Arial"/>
        </w:rPr>
        <w:t>）日期（</w:t>
      </w:r>
      <w:r w:rsidRPr="00FF62D3">
        <w:rPr>
          <w:rFonts w:ascii="Arial" w:eastAsia="Microsoft YaHei" w:hAnsi="Arial" w:cs="Arial"/>
        </w:rPr>
        <w:t>Date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,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3</w:t>
      </w:r>
      <w:r w:rsidRPr="00FF62D3">
        <w:rPr>
          <w:rFonts w:ascii="Arial" w:eastAsia="Microsoft YaHei" w:hAnsi="Arial" w:cs="Arial"/>
        </w:rPr>
        <w:t>）法官（</w:t>
      </w:r>
      <w:r w:rsidRPr="00FF62D3">
        <w:rPr>
          <w:rFonts w:ascii="Arial" w:eastAsia="Microsoft YaHei" w:hAnsi="Arial" w:cs="Arial"/>
        </w:rPr>
        <w:t>Judge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,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4</w:t>
      </w:r>
      <w:r w:rsidRPr="00FF62D3">
        <w:rPr>
          <w:rFonts w:ascii="Arial" w:eastAsia="Microsoft YaHei" w:hAnsi="Arial" w:cs="Arial"/>
        </w:rPr>
        <w:t>）律师（</w:t>
      </w:r>
      <w:r w:rsidRPr="00FF62D3">
        <w:rPr>
          <w:rFonts w:ascii="Arial" w:eastAsia="Microsoft YaHei" w:hAnsi="Arial" w:cs="Arial"/>
        </w:rPr>
        <w:t>Attorney</w:t>
      </w:r>
      <w:r w:rsidRPr="00FF62D3">
        <w:rPr>
          <w:rFonts w:ascii="Arial" w:eastAsia="Microsoft YaHei" w:hAnsi="Arial" w:cs="Arial"/>
        </w:rPr>
        <w:t>）等限制条件，使检索更精确。</w:t>
      </w:r>
    </w:p>
    <w:p w14:paraId="18D8339D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3940C568" w14:textId="77777777" w:rsidR="00252158" w:rsidRPr="00FF62D3" w:rsidRDefault="00252158" w:rsidP="002521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钥匙码系统浏览（</w:t>
      </w:r>
      <w:r w:rsidRPr="00FF62D3">
        <w:rPr>
          <w:rFonts w:ascii="Arial" w:eastAsia="Microsoft YaHei" w:hAnsi="Arial" w:cs="Arial"/>
        </w:rPr>
        <w:t>Key Number System</w:t>
      </w:r>
      <w:r w:rsidRPr="00FF62D3">
        <w:rPr>
          <w:rFonts w:ascii="Arial" w:eastAsia="Microsoft YaHei" w:hAnsi="Arial" w:cs="Arial"/>
        </w:rPr>
        <w:t>）检索方法，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除原来按法律分类进行浏览外，还增加了按法域</w:t>
      </w:r>
      <w:r w:rsidRPr="00FF62D3">
        <w:rPr>
          <w:rFonts w:ascii="Arial" w:eastAsia="Microsoft YaHei" w:hAnsi="Arial" w:cs="Arial"/>
        </w:rPr>
        <w:t>( Jurisprudence)</w:t>
      </w:r>
      <w:r w:rsidRPr="00FF62D3">
        <w:rPr>
          <w:rFonts w:ascii="Arial" w:eastAsia="Microsoft YaHei" w:hAnsi="Arial" w:cs="Arial"/>
        </w:rPr>
        <w:t>浏览，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以及在钥匙码系统浏览界面增加检索以下内容功能：（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）新闻（</w:t>
      </w:r>
      <w:r w:rsidRPr="00FF62D3">
        <w:rPr>
          <w:rFonts w:ascii="Arial" w:eastAsia="Microsoft YaHei" w:hAnsi="Arial" w:cs="Arial"/>
        </w:rPr>
        <w:t>News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,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2</w:t>
      </w:r>
      <w:r w:rsidRPr="00FF62D3">
        <w:rPr>
          <w:rFonts w:ascii="Arial" w:eastAsia="Microsoft YaHei" w:hAnsi="Arial" w:cs="Arial"/>
        </w:rPr>
        <w:t>）卷宗（</w:t>
      </w:r>
      <w:r w:rsidRPr="00FF62D3">
        <w:rPr>
          <w:rFonts w:ascii="Arial" w:eastAsia="Microsoft YaHei" w:hAnsi="Arial" w:cs="Arial"/>
        </w:rPr>
        <w:t>Dockets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,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3</w:t>
      </w:r>
      <w:r w:rsidRPr="00FF62D3">
        <w:rPr>
          <w:rFonts w:ascii="Arial" w:eastAsia="Microsoft YaHei" w:hAnsi="Arial" w:cs="Arial"/>
        </w:rPr>
        <w:t>）专利（</w:t>
      </w:r>
      <w:r w:rsidRPr="00FF62D3">
        <w:rPr>
          <w:rFonts w:ascii="Arial" w:eastAsia="Microsoft YaHei" w:hAnsi="Arial" w:cs="Arial"/>
        </w:rPr>
        <w:t>Patents</w:t>
      </w:r>
      <w:r w:rsidRPr="00FF62D3">
        <w:rPr>
          <w:rFonts w:ascii="Arial" w:eastAsia="Microsoft YaHei" w:hAnsi="Arial" w:cs="Arial"/>
        </w:rPr>
        <w:t>）</w:t>
      </w:r>
      <w:r w:rsidRPr="00FF62D3">
        <w:rPr>
          <w:rFonts w:ascii="Arial" w:eastAsia="Microsoft YaHei" w:hAnsi="Arial" w:cs="Arial"/>
        </w:rPr>
        <w:t xml:space="preserve">,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>4</w:t>
      </w:r>
      <w:r w:rsidRPr="00FF62D3">
        <w:rPr>
          <w:rFonts w:ascii="Arial" w:eastAsia="Microsoft YaHei" w:hAnsi="Arial" w:cs="Arial"/>
        </w:rPr>
        <w:t>）公共记录（</w:t>
      </w:r>
      <w:r w:rsidRPr="00FF62D3">
        <w:rPr>
          <w:rFonts w:ascii="Arial" w:eastAsia="Microsoft YaHei" w:hAnsi="Arial" w:cs="Arial"/>
        </w:rPr>
        <w:t>Public Records</w:t>
      </w:r>
      <w:r w:rsidRPr="00FF62D3">
        <w:rPr>
          <w:rFonts w:ascii="Arial" w:eastAsia="Microsoft YaHei" w:hAnsi="Arial" w:cs="Arial"/>
        </w:rPr>
        <w:t>）和（</w:t>
      </w:r>
      <w:r w:rsidRPr="00FF62D3">
        <w:rPr>
          <w:rFonts w:ascii="Arial" w:eastAsia="Microsoft YaHei" w:hAnsi="Arial" w:cs="Arial"/>
        </w:rPr>
        <w:t>5</w:t>
      </w:r>
      <w:r w:rsidRPr="00FF62D3">
        <w:rPr>
          <w:rFonts w:ascii="Arial" w:eastAsia="Microsoft YaHei" w:hAnsi="Arial" w:cs="Arial"/>
        </w:rPr>
        <w:t>）公司信息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（</w:t>
      </w:r>
      <w:r w:rsidRPr="00FF62D3">
        <w:rPr>
          <w:rFonts w:ascii="Arial" w:eastAsia="Microsoft YaHei" w:hAnsi="Arial" w:cs="Arial"/>
        </w:rPr>
        <w:t xml:space="preserve"> Company Information</w:t>
      </w:r>
      <w:r w:rsidRPr="00FF62D3">
        <w:rPr>
          <w:rFonts w:ascii="Arial" w:eastAsia="Microsoft YaHei" w:hAnsi="Arial" w:cs="Arial"/>
        </w:rPr>
        <w:t>）。</w:t>
      </w:r>
    </w:p>
    <w:p w14:paraId="04E2098A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6E94B60B" w14:textId="77777777" w:rsidR="007A1520" w:rsidRPr="00FF62D3" w:rsidRDefault="00252158" w:rsidP="00937FE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主题目录浏览（</w:t>
      </w:r>
      <w:r w:rsidRPr="00FF62D3">
        <w:rPr>
          <w:rFonts w:ascii="Arial" w:eastAsia="Microsoft YaHei" w:hAnsi="Arial" w:cs="Arial"/>
        </w:rPr>
        <w:t>Table of Contents</w:t>
      </w:r>
      <w:r w:rsidRPr="00FF62D3">
        <w:rPr>
          <w:rFonts w:ascii="Arial" w:eastAsia="Microsoft YaHei" w:hAnsi="Arial" w:cs="Arial"/>
        </w:rPr>
        <w:t>）除原来的浏览功能外，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新增了检索功能，使检索更准确、更省时。</w:t>
      </w:r>
    </w:p>
    <w:p w14:paraId="5A18A5B4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7E99BED5" w14:textId="77777777" w:rsidR="00252158" w:rsidRPr="00FF62D3" w:rsidRDefault="00252158" w:rsidP="002521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文件夹（</w:t>
      </w:r>
      <w:r w:rsidRPr="00FF62D3">
        <w:rPr>
          <w:rFonts w:ascii="Arial" w:eastAsia="Microsoft YaHei" w:hAnsi="Arial" w:cs="Arial"/>
        </w:rPr>
        <w:t>Folders</w:t>
      </w:r>
      <w:r w:rsidRPr="00FF62D3">
        <w:rPr>
          <w:rFonts w:ascii="Arial" w:eastAsia="Microsoft YaHei" w:hAnsi="Arial" w:cs="Arial"/>
        </w:rPr>
        <w:t>）增加了共享功能，检索结果文件夹提供多人共享，方便多人共同完成相关检索。</w:t>
      </w:r>
    </w:p>
    <w:p w14:paraId="6B3AE66A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4DA66638" w14:textId="77777777" w:rsidR="007A1520" w:rsidRPr="00FF62D3" w:rsidRDefault="00252158" w:rsidP="0058184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lastRenderedPageBreak/>
        <w:t>高级检索（</w:t>
      </w:r>
      <w:r w:rsidRPr="00FF62D3">
        <w:rPr>
          <w:rFonts w:ascii="Arial" w:eastAsia="Microsoft YaHei" w:hAnsi="Arial" w:cs="Arial"/>
        </w:rPr>
        <w:t>Advanced  Search</w:t>
      </w:r>
      <w:r w:rsidRPr="00FF62D3">
        <w:rPr>
          <w:rFonts w:ascii="Arial" w:eastAsia="Microsoft YaHei" w:hAnsi="Arial" w:cs="Arial"/>
        </w:rPr>
        <w:t>）功能设置条件更多，检索更准确。除日期、当事人、引证编码和关键词外，</w:t>
      </w:r>
      <w:r w:rsidRPr="00FF62D3">
        <w:rPr>
          <w:rFonts w:ascii="Arial" w:eastAsia="Microsoft YaHei" w:hAnsi="Arial" w:cs="Arial"/>
        </w:rPr>
        <w:t xml:space="preserve"> </w:t>
      </w:r>
      <w:r w:rsidRPr="00FF62D3">
        <w:rPr>
          <w:rFonts w:ascii="Arial" w:eastAsia="Microsoft YaHei" w:hAnsi="Arial" w:cs="Arial"/>
        </w:rPr>
        <w:t>还增加了包含和不包含词或词组。</w:t>
      </w:r>
    </w:p>
    <w:p w14:paraId="03AC59F9" w14:textId="77777777" w:rsidR="007A1520" w:rsidRPr="00FF62D3" w:rsidRDefault="007A1520" w:rsidP="007A1520">
      <w:pPr>
        <w:pStyle w:val="ListParagraph"/>
        <w:spacing w:after="0" w:line="240" w:lineRule="auto"/>
        <w:rPr>
          <w:rFonts w:ascii="Arial" w:eastAsia="Microsoft YaHei" w:hAnsi="Arial" w:cs="Arial"/>
        </w:rPr>
      </w:pPr>
    </w:p>
    <w:p w14:paraId="060460F4" w14:textId="77777777" w:rsidR="00252158" w:rsidRPr="00FF62D3" w:rsidRDefault="00252158" w:rsidP="00252158">
      <w:pPr>
        <w:pStyle w:val="ListParagraph"/>
        <w:numPr>
          <w:ilvl w:val="0"/>
          <w:numId w:val="13"/>
        </w:numPr>
        <w:spacing w:after="0" w:line="420" w:lineRule="exact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其他功能提升：（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）使用记录保存由原来的</w:t>
      </w:r>
      <w:r w:rsidRPr="00FF62D3">
        <w:rPr>
          <w:rFonts w:ascii="Arial" w:eastAsia="Microsoft YaHei" w:hAnsi="Arial" w:cs="Arial"/>
        </w:rPr>
        <w:t>14</w:t>
      </w:r>
      <w:r w:rsidRPr="00FF62D3">
        <w:rPr>
          <w:rFonts w:ascii="Arial" w:eastAsia="Microsoft YaHei" w:hAnsi="Arial" w:cs="Arial"/>
        </w:rPr>
        <w:t>天增加到</w:t>
      </w:r>
      <w:r w:rsidRPr="00FF62D3">
        <w:rPr>
          <w:rFonts w:ascii="Arial" w:eastAsia="Microsoft YaHei" w:hAnsi="Arial" w:cs="Arial"/>
        </w:rPr>
        <w:t>1</w:t>
      </w:r>
      <w:r w:rsidRPr="00FF62D3">
        <w:rPr>
          <w:rFonts w:ascii="Arial" w:eastAsia="Microsoft YaHei" w:hAnsi="Arial" w:cs="Arial"/>
        </w:rPr>
        <w:t>年，（</w:t>
      </w:r>
      <w:r w:rsidRPr="00FF62D3">
        <w:rPr>
          <w:rFonts w:ascii="Arial" w:eastAsia="Microsoft YaHei" w:hAnsi="Arial" w:cs="Arial"/>
        </w:rPr>
        <w:t>2</w:t>
      </w:r>
      <w:r w:rsidRPr="00FF62D3">
        <w:rPr>
          <w:rFonts w:ascii="Arial" w:eastAsia="Microsoft YaHei" w:hAnsi="Arial" w:cs="Arial"/>
        </w:rPr>
        <w:t>）增加下载到</w:t>
      </w:r>
      <w:r w:rsidRPr="00FF62D3">
        <w:rPr>
          <w:rFonts w:ascii="Arial" w:eastAsia="Microsoft YaHei" w:hAnsi="Arial" w:cs="Arial"/>
        </w:rPr>
        <w:t>Kindles</w:t>
      </w:r>
      <w:r w:rsidRPr="00FF62D3">
        <w:rPr>
          <w:rFonts w:ascii="Arial" w:eastAsia="Microsoft YaHei" w:hAnsi="Arial" w:cs="Arial"/>
        </w:rPr>
        <w:t>功能，（</w:t>
      </w:r>
      <w:r w:rsidRPr="00FF62D3">
        <w:rPr>
          <w:rFonts w:ascii="Arial" w:eastAsia="Microsoft YaHei" w:hAnsi="Arial" w:cs="Arial"/>
        </w:rPr>
        <w:t>3</w:t>
      </w:r>
      <w:r w:rsidRPr="00FF62D3">
        <w:rPr>
          <w:rFonts w:ascii="Arial" w:eastAsia="Microsoft YaHei" w:hAnsi="Arial" w:cs="Arial"/>
        </w:rPr>
        <w:t>）提供多于一个引证编码（</w:t>
      </w:r>
      <w:r w:rsidRPr="00FF62D3">
        <w:rPr>
          <w:rFonts w:ascii="Arial" w:eastAsia="Microsoft YaHei" w:hAnsi="Arial" w:cs="Arial"/>
        </w:rPr>
        <w:t>Citation Codes</w:t>
      </w:r>
      <w:r w:rsidRPr="00FF62D3">
        <w:rPr>
          <w:rFonts w:ascii="Arial" w:eastAsia="Microsoft YaHei" w:hAnsi="Arial" w:cs="Arial"/>
        </w:rPr>
        <w:t>）等。</w:t>
      </w:r>
    </w:p>
    <w:p w14:paraId="71082CA8" w14:textId="77777777" w:rsidR="00D4312C" w:rsidRPr="00FF62D3" w:rsidRDefault="00D4312C" w:rsidP="00D4312C">
      <w:pPr>
        <w:autoSpaceDE w:val="0"/>
        <w:autoSpaceDN w:val="0"/>
        <w:adjustRightInd w:val="0"/>
        <w:rPr>
          <w:rFonts w:ascii="Arial" w:eastAsia="Microsoft YaHei" w:hAnsi="Arial" w:cs="Arial"/>
          <w:sz w:val="22"/>
          <w:szCs w:val="22"/>
          <w:lang w:eastAsia="zh-CN"/>
        </w:rPr>
      </w:pPr>
    </w:p>
    <w:p w14:paraId="61A615D3" w14:textId="77777777" w:rsidR="00D4312C" w:rsidRPr="00FF62D3" w:rsidRDefault="00325582" w:rsidP="00D4312C">
      <w:pPr>
        <w:autoSpaceDE w:val="0"/>
        <w:autoSpaceDN w:val="0"/>
        <w:adjustRightInd w:val="0"/>
        <w:rPr>
          <w:rFonts w:ascii="Arial" w:eastAsia="Microsoft YaHei" w:hAnsi="Arial" w:cs="Arial"/>
          <w:sz w:val="22"/>
          <w:szCs w:val="22"/>
          <w:lang w:eastAsia="zh-CN"/>
        </w:rPr>
      </w:pPr>
      <w:r w:rsidRPr="00FF62D3">
        <w:rPr>
          <w:rFonts w:ascii="Arial" w:eastAsia="Microsoft YaHei" w:hAnsi="Arial" w:cs="Arial"/>
          <w:sz w:val="22"/>
          <w:szCs w:val="22"/>
          <w:lang w:eastAsia="zh-CN"/>
        </w:rPr>
        <w:t xml:space="preserve">Thomson Reuters </w:t>
      </w:r>
      <w:r w:rsidR="00D4312C" w:rsidRPr="00FF62D3">
        <w:rPr>
          <w:rFonts w:ascii="Arial" w:eastAsia="Microsoft YaHei" w:hAnsi="Arial" w:cs="Arial"/>
          <w:sz w:val="22"/>
          <w:szCs w:val="22"/>
          <w:lang w:eastAsia="zh-CN"/>
        </w:rPr>
        <w:t>Westlaw</w:t>
      </w:r>
      <w:r w:rsidR="00D4312C" w:rsidRPr="00FF62D3">
        <w:rPr>
          <w:rFonts w:ascii="Arial" w:eastAsia="Microsoft YaHei" w:hAnsi="Arial" w:cs="Arial"/>
          <w:sz w:val="22"/>
          <w:szCs w:val="22"/>
          <w:lang w:eastAsia="zh-CN"/>
        </w:rPr>
        <w:t>是为法律专业人士设计的，有别于其他搜索服务的检索工具，其内容由法学专业人士提供，以我们值得信赖的专业知识和汤森路透核心资产为基础。其优势如下：</w:t>
      </w:r>
    </w:p>
    <w:p w14:paraId="3BA035F7" w14:textId="77777777" w:rsidR="00D4312C" w:rsidRPr="00FF62D3" w:rsidRDefault="00D4312C" w:rsidP="00D431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业界领先的资料内容</w:t>
      </w:r>
    </w:p>
    <w:p w14:paraId="0C43174E" w14:textId="77777777" w:rsidR="00D4312C" w:rsidRPr="00FF62D3" w:rsidRDefault="00D4312C" w:rsidP="00D431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一贯卓越的编辑内容</w:t>
      </w:r>
    </w:p>
    <w:p w14:paraId="04E1C542" w14:textId="77777777" w:rsidR="00D4312C" w:rsidRPr="00FF62D3" w:rsidRDefault="00D4312C" w:rsidP="00D431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准确的法律信息资源</w:t>
      </w:r>
    </w:p>
    <w:p w14:paraId="6459381C" w14:textId="77777777" w:rsidR="00D4312C" w:rsidRPr="00FF62D3" w:rsidRDefault="00D4312C" w:rsidP="00D43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世界最先进的法律检索引擎</w:t>
      </w:r>
    </w:p>
    <w:p w14:paraId="4DCA80C8" w14:textId="77777777" w:rsidR="00D4312C" w:rsidRPr="00FF62D3" w:rsidRDefault="00D4312C" w:rsidP="00D43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新的工作流工具帮助您更高效率地规划与共享检索结果</w:t>
      </w:r>
    </w:p>
    <w:p w14:paraId="6CBB6719" w14:textId="77777777" w:rsidR="00D4312C" w:rsidRPr="00FF62D3" w:rsidRDefault="00D4312C" w:rsidP="00D43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</w:rPr>
      </w:pPr>
      <w:r w:rsidRPr="00FF62D3">
        <w:rPr>
          <w:rFonts w:ascii="Arial" w:eastAsia="Microsoft YaHei" w:hAnsi="Arial" w:cs="Arial"/>
        </w:rPr>
        <w:t>移动设备接入让您可以随时随地的进行检索</w:t>
      </w:r>
    </w:p>
    <w:p w14:paraId="6C6F203E" w14:textId="77777777" w:rsidR="009810A2" w:rsidRDefault="009810A2" w:rsidP="009810A2">
      <w:pPr>
        <w:shd w:val="clear" w:color="auto" w:fill="FFFFFF"/>
        <w:spacing w:before="100" w:beforeAutospacing="1" w:after="100" w:afterAutospacing="1"/>
        <w:rPr>
          <w:noProof/>
          <w:color w:val="1F497D"/>
        </w:rPr>
      </w:pPr>
      <w:bookmarkStart w:id="5" w:name="_MailAutoSig"/>
      <w:r>
        <w:rPr>
          <w:rFonts w:hint="eastAsia"/>
          <w:noProof/>
          <w:color w:val="1F497D"/>
        </w:rPr>
        <w:t>何堤（</w:t>
      </w:r>
      <w:r>
        <w:rPr>
          <w:noProof/>
          <w:color w:val="1F497D"/>
        </w:rPr>
        <w:t>James He</w:t>
      </w:r>
      <w:r>
        <w:rPr>
          <w:rFonts w:hint="eastAsia"/>
          <w:noProof/>
          <w:color w:val="1F497D"/>
        </w:rPr>
        <w:t>）</w:t>
      </w:r>
    </w:p>
    <w:p w14:paraId="7E34D598" w14:textId="77777777" w:rsidR="009810A2" w:rsidRDefault="009810A2" w:rsidP="009810A2">
      <w:pPr>
        <w:shd w:val="clear" w:color="auto" w:fill="FFFFFF"/>
        <w:spacing w:before="100" w:beforeAutospacing="1" w:after="100" w:afterAutospacing="1"/>
        <w:rPr>
          <w:b/>
          <w:bCs/>
          <w:noProof/>
          <w:color w:val="E36C0A"/>
        </w:rPr>
      </w:pPr>
      <w:r>
        <w:rPr>
          <w:rFonts w:hint="eastAsia"/>
          <w:b/>
          <w:bCs/>
          <w:noProof/>
          <w:color w:val="E36C0A"/>
        </w:rPr>
        <w:t>汤森路透（</w:t>
      </w:r>
      <w:r>
        <w:rPr>
          <w:b/>
          <w:bCs/>
          <w:noProof/>
          <w:color w:val="E36C0A"/>
        </w:rPr>
        <w:t>Thomson Reuters</w:t>
      </w:r>
      <w:r>
        <w:rPr>
          <w:rFonts w:hint="eastAsia"/>
          <w:b/>
          <w:bCs/>
          <w:noProof/>
          <w:color w:val="E36C0A"/>
        </w:rPr>
        <w:t>）</w:t>
      </w:r>
    </w:p>
    <w:p w14:paraId="4BF317C9" w14:textId="77777777" w:rsidR="009810A2" w:rsidRDefault="009810A2" w:rsidP="009810A2">
      <w:pPr>
        <w:shd w:val="clear" w:color="auto" w:fill="FFFFFF"/>
        <w:spacing w:before="100" w:beforeAutospacing="1" w:after="100" w:afterAutospacing="1"/>
        <w:rPr>
          <w:noProof/>
        </w:rPr>
      </w:pPr>
      <w:r>
        <w:rPr>
          <w:rFonts w:ascii="Calibri" w:hAnsi="Calibri" w:cs="Calibri"/>
          <w:noProof/>
        </w:rPr>
        <w:t>Units 7-12, 20F, Office Tower E1 of Oriental Plaza, No.1, East Chang An Avenue, Dong Cheng District, Beijing 100006, P.R.of China</w:t>
      </w:r>
    </w:p>
    <w:p w14:paraId="47E465B1" w14:textId="77777777" w:rsidR="009810A2" w:rsidRDefault="009810A2" w:rsidP="009810A2">
      <w:pPr>
        <w:rPr>
          <w:noProof/>
          <w:lang w:eastAsia="zh-CN"/>
        </w:rPr>
      </w:pPr>
      <w:r>
        <w:rPr>
          <w:rFonts w:ascii="SimSun" w:hAnsi="SimSun" w:hint="eastAsia"/>
          <w:noProof/>
          <w:lang w:eastAsia="zh-CN"/>
        </w:rPr>
        <w:t>北京市东城区东长安街</w:t>
      </w:r>
      <w:r>
        <w:rPr>
          <w:rFonts w:ascii="Calibri" w:hAnsi="Calibri" w:cs="Calibri"/>
          <w:noProof/>
          <w:lang w:eastAsia="zh-CN"/>
        </w:rPr>
        <w:t>1</w:t>
      </w:r>
      <w:r>
        <w:rPr>
          <w:rFonts w:ascii="SimSun" w:hAnsi="SimSun" w:hint="eastAsia"/>
          <w:noProof/>
          <w:lang w:eastAsia="zh-CN"/>
        </w:rPr>
        <w:t>号东方广场东一办公楼</w:t>
      </w:r>
      <w:r>
        <w:rPr>
          <w:rFonts w:ascii="Calibri" w:hAnsi="Calibri" w:cs="Calibri"/>
          <w:noProof/>
          <w:lang w:eastAsia="zh-CN"/>
        </w:rPr>
        <w:t>20</w:t>
      </w:r>
      <w:r>
        <w:rPr>
          <w:rFonts w:ascii="SimSun" w:hAnsi="SimSun" w:hint="eastAsia"/>
          <w:noProof/>
          <w:lang w:eastAsia="zh-CN"/>
        </w:rPr>
        <w:t>层，</w:t>
      </w:r>
      <w:r>
        <w:rPr>
          <w:rFonts w:ascii="Calibri" w:hAnsi="Calibri" w:cs="Calibri"/>
          <w:noProof/>
          <w:lang w:eastAsia="zh-CN"/>
        </w:rPr>
        <w:t>7-12</w:t>
      </w:r>
      <w:r>
        <w:rPr>
          <w:rFonts w:ascii="SimSun" w:hAnsi="SimSun" w:hint="eastAsia"/>
          <w:noProof/>
          <w:lang w:eastAsia="zh-CN"/>
        </w:rPr>
        <w:t>室，</w:t>
      </w:r>
      <w:r>
        <w:rPr>
          <w:rFonts w:ascii="Calibri" w:hAnsi="Calibri" w:cs="Calibri"/>
          <w:noProof/>
          <w:lang w:eastAsia="zh-CN"/>
        </w:rPr>
        <w:t> </w:t>
      </w:r>
    </w:p>
    <w:p w14:paraId="201E11D1" w14:textId="77777777" w:rsidR="009810A2" w:rsidRDefault="009810A2" w:rsidP="009810A2">
      <w:pPr>
        <w:rPr>
          <w:rFonts w:ascii="Calibri" w:hAnsi="Calibri" w:cs="Calibri"/>
          <w:noProof/>
          <w:sz w:val="22"/>
          <w:szCs w:val="22"/>
          <w:lang w:eastAsia="zh-CN"/>
        </w:rPr>
      </w:pPr>
      <w:r>
        <w:rPr>
          <w:rFonts w:ascii="SimSun" w:hAnsi="SimSun" w:hint="eastAsia"/>
          <w:noProof/>
          <w:lang w:eastAsia="zh-CN"/>
        </w:rPr>
        <w:t>邮编</w:t>
      </w:r>
      <w:r>
        <w:rPr>
          <w:rFonts w:ascii="Calibri" w:hAnsi="Calibri" w:cs="Calibri"/>
          <w:noProof/>
          <w:lang w:eastAsia="zh-CN"/>
        </w:rPr>
        <w:t>100006</w:t>
      </w:r>
    </w:p>
    <w:p w14:paraId="3C9E4296" w14:textId="77777777" w:rsidR="009810A2" w:rsidRDefault="009810A2" w:rsidP="009810A2">
      <w:pPr>
        <w:rPr>
          <w:rFonts w:asciiTheme="minorHAnsi" w:hAnsiTheme="minorHAnsi" w:cstheme="minorBidi"/>
          <w:noProof/>
          <w:color w:val="1F497D"/>
          <w:lang w:eastAsia="zh-CN"/>
        </w:rPr>
      </w:pPr>
      <w:r>
        <w:rPr>
          <w:rFonts w:hint="eastAsia"/>
          <w:noProof/>
          <w:color w:val="1F497D"/>
          <w:lang w:eastAsia="zh-CN"/>
        </w:rPr>
        <w:t>直线电话：</w:t>
      </w:r>
      <w:r>
        <w:rPr>
          <w:noProof/>
          <w:color w:val="1F497D"/>
          <w:lang w:eastAsia="zh-CN"/>
        </w:rPr>
        <w:t xml:space="preserve">010 6627 1315 </w:t>
      </w:r>
    </w:p>
    <w:p w14:paraId="1E6D4F28" w14:textId="77777777" w:rsidR="009810A2" w:rsidRDefault="009810A2" w:rsidP="009810A2">
      <w:pPr>
        <w:rPr>
          <w:noProof/>
          <w:color w:val="1F497D"/>
          <w:lang w:eastAsia="zh-CN"/>
        </w:rPr>
      </w:pPr>
      <w:r>
        <w:rPr>
          <w:rFonts w:hint="eastAsia"/>
          <w:noProof/>
          <w:color w:val="1F497D"/>
          <w:lang w:eastAsia="zh-CN"/>
        </w:rPr>
        <w:t>总机</w:t>
      </w:r>
      <w:r>
        <w:rPr>
          <w:noProof/>
          <w:color w:val="1F497D"/>
          <w:lang w:eastAsia="zh-CN"/>
        </w:rPr>
        <w:t>010 6627 1288</w:t>
      </w:r>
      <w:r>
        <w:rPr>
          <w:rFonts w:hint="eastAsia"/>
          <w:noProof/>
          <w:color w:val="1F497D"/>
          <w:lang w:eastAsia="zh-CN"/>
        </w:rPr>
        <w:t>转</w:t>
      </w:r>
      <w:r>
        <w:rPr>
          <w:noProof/>
          <w:color w:val="1F497D"/>
          <w:lang w:eastAsia="zh-CN"/>
        </w:rPr>
        <w:t xml:space="preserve">1315 </w:t>
      </w:r>
    </w:p>
    <w:p w14:paraId="62828320" w14:textId="77777777" w:rsidR="009810A2" w:rsidRDefault="009810A2" w:rsidP="009810A2">
      <w:pPr>
        <w:rPr>
          <w:noProof/>
          <w:color w:val="1F497D"/>
          <w:lang w:eastAsia="zh-CN"/>
        </w:rPr>
      </w:pPr>
      <w:r>
        <w:rPr>
          <w:rFonts w:hint="eastAsia"/>
          <w:noProof/>
          <w:color w:val="1F497D"/>
          <w:lang w:eastAsia="zh-CN"/>
        </w:rPr>
        <w:t>手机：</w:t>
      </w:r>
      <w:r>
        <w:rPr>
          <w:noProof/>
          <w:color w:val="1F497D"/>
          <w:lang w:eastAsia="zh-CN"/>
        </w:rPr>
        <w:t>139 0101 8745</w:t>
      </w:r>
    </w:p>
    <w:p w14:paraId="43ED5B69" w14:textId="77777777" w:rsidR="009810A2" w:rsidRDefault="009810A2" w:rsidP="009810A2">
      <w:pPr>
        <w:rPr>
          <w:noProof/>
          <w:color w:val="1F497D"/>
          <w:lang w:eastAsia="zh-CN"/>
        </w:rPr>
      </w:pPr>
      <w:r>
        <w:rPr>
          <w:rFonts w:hint="eastAsia"/>
          <w:noProof/>
          <w:color w:val="1F497D"/>
          <w:lang w:eastAsia="zh-CN"/>
        </w:rPr>
        <w:t>传真：</w:t>
      </w:r>
      <w:r>
        <w:rPr>
          <w:noProof/>
          <w:color w:val="1F497D"/>
          <w:lang w:eastAsia="zh-CN"/>
        </w:rPr>
        <w:t>010 6601 8868</w:t>
      </w:r>
    </w:p>
    <w:p w14:paraId="03D89D7F" w14:textId="77777777" w:rsidR="007A1520" w:rsidRDefault="009810A2" w:rsidP="009810A2">
      <w:pPr>
        <w:rPr>
          <w:rFonts w:ascii="Arial" w:eastAsia="Microsoft YaHei" w:hAnsi="Arial" w:cs="Arial"/>
          <w:b/>
          <w:lang w:eastAsia="zh-CN"/>
        </w:rPr>
      </w:pPr>
      <w:r>
        <w:rPr>
          <w:rFonts w:hint="eastAsia"/>
          <w:noProof/>
          <w:color w:val="1F497D"/>
          <w:lang w:eastAsia="zh-CN"/>
        </w:rPr>
        <w:t>电邮：</w:t>
      </w:r>
      <w:hyperlink r:id="rId11" w:history="1">
        <w:r>
          <w:rPr>
            <w:rStyle w:val="Hyperlink"/>
            <w:noProof/>
            <w:color w:val="1F497D"/>
            <w:lang w:eastAsia="zh-CN"/>
          </w:rPr>
          <w:t>james.he@thomsonreuters.com</w:t>
        </w:r>
      </w:hyperlink>
      <w:bookmarkEnd w:id="5"/>
    </w:p>
    <w:sectPr w:rsidR="007A1520" w:rsidSect="0071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25E"/>
    <w:multiLevelType w:val="hybridMultilevel"/>
    <w:tmpl w:val="E9A648AC"/>
    <w:lvl w:ilvl="0" w:tplc="1EC25D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B1F0B"/>
    <w:multiLevelType w:val="hybridMultilevel"/>
    <w:tmpl w:val="C0925B3C"/>
    <w:lvl w:ilvl="0" w:tplc="ACF4A13A">
      <w:start w:val="1"/>
      <w:numFmt w:val="decimal"/>
      <w:lvlText w:val="%1."/>
      <w:lvlJc w:val="left"/>
      <w:pPr>
        <w:ind w:left="13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8275EDD"/>
    <w:multiLevelType w:val="hybridMultilevel"/>
    <w:tmpl w:val="484AA97E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B5CA8C7E">
      <w:numFmt w:val="bullet"/>
      <w:lvlText w:val="•"/>
      <w:lvlJc w:val="left"/>
      <w:pPr>
        <w:ind w:left="1858" w:hanging="360"/>
      </w:pPr>
      <w:rPr>
        <w:rFonts w:ascii="Microsoft YaHei" w:eastAsia="Microsoft YaHei" w:hAnsi="Microsoft YaHei" w:cs="Microsoft YaHei" w:hint="eastAsia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 w15:restartNumberingAfterBreak="0">
    <w:nsid w:val="102B6A83"/>
    <w:multiLevelType w:val="hybridMultilevel"/>
    <w:tmpl w:val="DED6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6D01"/>
    <w:multiLevelType w:val="hybridMultilevel"/>
    <w:tmpl w:val="65F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4E8B"/>
    <w:multiLevelType w:val="hybridMultilevel"/>
    <w:tmpl w:val="F13C30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5352451"/>
    <w:multiLevelType w:val="hybridMultilevel"/>
    <w:tmpl w:val="C0925B3C"/>
    <w:lvl w:ilvl="0" w:tplc="ACF4A13A">
      <w:start w:val="1"/>
      <w:numFmt w:val="decimal"/>
      <w:lvlText w:val="%1."/>
      <w:lvlJc w:val="left"/>
      <w:pPr>
        <w:ind w:left="136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27B57A17"/>
    <w:multiLevelType w:val="hybridMultilevel"/>
    <w:tmpl w:val="110C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EA2"/>
    <w:multiLevelType w:val="hybridMultilevel"/>
    <w:tmpl w:val="C13A7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15330"/>
    <w:multiLevelType w:val="hybridMultilevel"/>
    <w:tmpl w:val="5C0C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E5686"/>
    <w:multiLevelType w:val="hybridMultilevel"/>
    <w:tmpl w:val="1E54F304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D2320"/>
    <w:multiLevelType w:val="hybridMultilevel"/>
    <w:tmpl w:val="879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2CB0"/>
    <w:multiLevelType w:val="hybridMultilevel"/>
    <w:tmpl w:val="414C7076"/>
    <w:lvl w:ilvl="0" w:tplc="E754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4E4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4B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12E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AB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41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60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5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D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12D0B"/>
    <w:multiLevelType w:val="hybridMultilevel"/>
    <w:tmpl w:val="91F8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2BD"/>
    <w:multiLevelType w:val="hybridMultilevel"/>
    <w:tmpl w:val="D094330A"/>
    <w:lvl w:ilvl="0" w:tplc="04090001">
      <w:start w:val="1"/>
      <w:numFmt w:val="bullet"/>
      <w:lvlText w:val=""/>
      <w:lvlJc w:val="left"/>
      <w:pPr>
        <w:ind w:left="960" w:hanging="4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95368"/>
    <w:multiLevelType w:val="hybridMultilevel"/>
    <w:tmpl w:val="7ECA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0F0F"/>
    <w:multiLevelType w:val="hybridMultilevel"/>
    <w:tmpl w:val="58E0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7250A"/>
    <w:multiLevelType w:val="hybridMultilevel"/>
    <w:tmpl w:val="5B16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A6155"/>
    <w:multiLevelType w:val="hybridMultilevel"/>
    <w:tmpl w:val="FC4ED112"/>
    <w:lvl w:ilvl="0" w:tplc="B5864EAA">
      <w:start w:val="1"/>
      <w:numFmt w:val="chineseCountingThousand"/>
      <w:lvlText w:val="%1、"/>
      <w:lvlJc w:val="left"/>
      <w:pPr>
        <w:ind w:left="360" w:hanging="360"/>
      </w:pPr>
      <w:rPr>
        <w:rFonts w:hint="eastAsia"/>
      </w:rPr>
    </w:lvl>
    <w:lvl w:ilvl="1" w:tplc="ACF4A13A">
      <w:start w:val="1"/>
      <w:numFmt w:val="decimal"/>
      <w:lvlText w:val="%2."/>
      <w:lvlJc w:val="left"/>
      <w:pPr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9E1041"/>
    <w:multiLevelType w:val="hybridMultilevel"/>
    <w:tmpl w:val="63FA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"/>
  </w:num>
  <w:num w:numId="9">
    <w:abstractNumId w:val="18"/>
  </w:num>
  <w:num w:numId="10">
    <w:abstractNumId w:val="11"/>
  </w:num>
  <w:num w:numId="11">
    <w:abstractNumId w:val="17"/>
  </w:num>
  <w:num w:numId="12">
    <w:abstractNumId w:val="13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F7"/>
    <w:rsid w:val="00020BFA"/>
    <w:rsid w:val="000B2203"/>
    <w:rsid w:val="000C306C"/>
    <w:rsid w:val="001076C0"/>
    <w:rsid w:val="00133730"/>
    <w:rsid w:val="00142115"/>
    <w:rsid w:val="00173CAC"/>
    <w:rsid w:val="00183AE9"/>
    <w:rsid w:val="001E1F69"/>
    <w:rsid w:val="001F1631"/>
    <w:rsid w:val="00252158"/>
    <w:rsid w:val="00286261"/>
    <w:rsid w:val="002D7397"/>
    <w:rsid w:val="0031105B"/>
    <w:rsid w:val="00325582"/>
    <w:rsid w:val="0032777E"/>
    <w:rsid w:val="003A0E68"/>
    <w:rsid w:val="003B672D"/>
    <w:rsid w:val="003E20E3"/>
    <w:rsid w:val="004B0836"/>
    <w:rsid w:val="004D1B9D"/>
    <w:rsid w:val="00554F00"/>
    <w:rsid w:val="005B375A"/>
    <w:rsid w:val="00620AF9"/>
    <w:rsid w:val="006748EF"/>
    <w:rsid w:val="006A1A73"/>
    <w:rsid w:val="006C6C13"/>
    <w:rsid w:val="00700F25"/>
    <w:rsid w:val="007111C8"/>
    <w:rsid w:val="0075705C"/>
    <w:rsid w:val="007A1520"/>
    <w:rsid w:val="008773F9"/>
    <w:rsid w:val="008A2003"/>
    <w:rsid w:val="008A76C7"/>
    <w:rsid w:val="008B1223"/>
    <w:rsid w:val="008B44D7"/>
    <w:rsid w:val="00937B12"/>
    <w:rsid w:val="009810A2"/>
    <w:rsid w:val="009A635E"/>
    <w:rsid w:val="00A47A56"/>
    <w:rsid w:val="00A60305"/>
    <w:rsid w:val="00A964C8"/>
    <w:rsid w:val="00AA3E77"/>
    <w:rsid w:val="00AD0398"/>
    <w:rsid w:val="00AE491B"/>
    <w:rsid w:val="00B543B1"/>
    <w:rsid w:val="00B91867"/>
    <w:rsid w:val="00B94EF6"/>
    <w:rsid w:val="00BA5B59"/>
    <w:rsid w:val="00C47CBD"/>
    <w:rsid w:val="00CD1662"/>
    <w:rsid w:val="00D4312C"/>
    <w:rsid w:val="00D52CE7"/>
    <w:rsid w:val="00DD0A09"/>
    <w:rsid w:val="00E40BF7"/>
    <w:rsid w:val="00E61A58"/>
    <w:rsid w:val="00F40312"/>
    <w:rsid w:val="00FA3C7D"/>
    <w:rsid w:val="00FE6F35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C5AB"/>
  <w15:chartTrackingRefBased/>
  <w15:docId w15:val="{5F85E8A7-BB14-4408-8996-4CA803B8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9A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A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A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n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estlawjapan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law.com" TargetMode="External"/><Relationship Id="rId11" Type="http://schemas.openxmlformats.org/officeDocument/2006/relationships/hyperlink" Target="mailto:james.he@thomsonreut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stlawchin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law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51E8-E8E9-4F15-BE8F-88C40DC4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Ping (Asia &amp; Emerging Markets)</dc:creator>
  <cp:keywords/>
  <dc:description/>
  <cp:lastModifiedBy>He, James (Asia &amp; Emerging Markets)</cp:lastModifiedBy>
  <cp:revision>2</cp:revision>
  <dcterms:created xsi:type="dcterms:W3CDTF">2021-04-29T06:07:00Z</dcterms:created>
  <dcterms:modified xsi:type="dcterms:W3CDTF">2021-04-29T06:07:00Z</dcterms:modified>
</cp:coreProperties>
</file>